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62F5" w:rsidRPr="00364E28" w:rsidRDefault="00A962F5" w:rsidP="00A962F5">
      <w:pPr>
        <w:spacing w:after="160" w:line="259" w:lineRule="auto"/>
        <w:rPr>
          <w:rFonts w:cs="Times New Roman"/>
          <w:b/>
          <w:bCs/>
          <w:sz w:val="28"/>
          <w:szCs w:val="28"/>
          <w:lang w:val="ru-RU" w:bidi="ar-SA"/>
        </w:rPr>
      </w:pPr>
    </w:p>
    <w:p w:rsidR="00A962F5" w:rsidRPr="00364E28" w:rsidRDefault="00A962F5" w:rsidP="00A962F5">
      <w:pPr>
        <w:spacing w:after="160" w:line="259" w:lineRule="auto"/>
        <w:rPr>
          <w:rFonts w:cs="Times New Roman"/>
          <w:b/>
          <w:bCs/>
          <w:sz w:val="28"/>
          <w:szCs w:val="28"/>
          <w:lang w:val="ru-RU" w:bidi="ar-SA"/>
        </w:rPr>
      </w:pPr>
    </w:p>
    <w:p w:rsidR="00A962F5" w:rsidRPr="00364E28" w:rsidRDefault="00A962F5" w:rsidP="00A962F5">
      <w:pPr>
        <w:spacing w:after="160" w:line="259" w:lineRule="auto"/>
        <w:rPr>
          <w:rFonts w:cs="Times New Roman"/>
          <w:b/>
          <w:bCs/>
          <w:sz w:val="28"/>
          <w:szCs w:val="28"/>
          <w:lang w:val="ru-RU" w:bidi="ar-SA"/>
        </w:rPr>
      </w:pPr>
    </w:p>
    <w:p w:rsidR="0019520B" w:rsidRPr="00364E28" w:rsidRDefault="0019520B" w:rsidP="00A962F5">
      <w:pPr>
        <w:spacing w:after="160" w:line="259" w:lineRule="auto"/>
        <w:rPr>
          <w:rFonts w:cs="Times New Roman"/>
          <w:b/>
          <w:bCs/>
          <w:sz w:val="28"/>
          <w:szCs w:val="28"/>
          <w:lang w:val="ru-RU" w:bidi="ar-SA"/>
        </w:rPr>
      </w:pPr>
    </w:p>
    <w:p w:rsidR="0019520B" w:rsidRPr="00364E28" w:rsidRDefault="0019520B" w:rsidP="00A962F5">
      <w:pPr>
        <w:spacing w:after="160" w:line="259" w:lineRule="auto"/>
        <w:rPr>
          <w:rFonts w:cs="Times New Roman"/>
          <w:b/>
          <w:bCs/>
          <w:sz w:val="28"/>
          <w:szCs w:val="28"/>
          <w:lang w:val="ru-RU" w:bidi="ar-SA"/>
        </w:rPr>
      </w:pPr>
    </w:p>
    <w:p w:rsidR="0019520B" w:rsidRPr="00364E28" w:rsidRDefault="0019520B" w:rsidP="00A962F5">
      <w:pPr>
        <w:spacing w:after="160" w:line="259" w:lineRule="auto"/>
        <w:rPr>
          <w:rFonts w:cs="Times New Roman"/>
          <w:b/>
          <w:bCs/>
          <w:sz w:val="28"/>
          <w:szCs w:val="28"/>
          <w:lang w:val="ru-RU" w:bidi="ar-SA"/>
        </w:rPr>
      </w:pPr>
    </w:p>
    <w:p w:rsidR="0019520B" w:rsidRPr="00364E28" w:rsidRDefault="0019520B" w:rsidP="00A962F5">
      <w:pPr>
        <w:spacing w:after="160" w:line="259" w:lineRule="auto"/>
        <w:rPr>
          <w:rFonts w:cs="Times New Roman"/>
          <w:b/>
          <w:bCs/>
          <w:sz w:val="28"/>
          <w:szCs w:val="28"/>
          <w:lang w:val="ru-RU" w:bidi="ar-SA"/>
        </w:rPr>
      </w:pPr>
    </w:p>
    <w:p w:rsidR="00A962F5" w:rsidRPr="00364E28" w:rsidRDefault="00A962F5" w:rsidP="006C734C">
      <w:pPr>
        <w:spacing w:after="160" w:line="240" w:lineRule="auto"/>
        <w:rPr>
          <w:rFonts w:cs="Times New Roman"/>
          <w:b/>
          <w:bCs/>
          <w:sz w:val="28"/>
          <w:szCs w:val="28"/>
          <w:lang w:val="ru-RU" w:bidi="ar-SA"/>
        </w:rPr>
      </w:pPr>
    </w:p>
    <w:p w:rsidR="00A962F5" w:rsidRPr="00364E28" w:rsidRDefault="00A962F5" w:rsidP="006C734C">
      <w:pPr>
        <w:tabs>
          <w:tab w:val="left" w:pos="9921"/>
        </w:tabs>
        <w:spacing w:after="160" w:line="240" w:lineRule="auto"/>
        <w:ind w:right="-2"/>
        <w:jc w:val="center"/>
        <w:rPr>
          <w:rFonts w:cs="Times New Roman"/>
          <w:bCs/>
          <w:sz w:val="28"/>
          <w:szCs w:val="28"/>
          <w:lang w:val="ru-RU" w:bidi="ar-SA"/>
        </w:rPr>
      </w:pPr>
      <w:r w:rsidRPr="00364E28">
        <w:rPr>
          <w:rFonts w:cs="Times New Roman"/>
          <w:bCs/>
          <w:sz w:val="28"/>
          <w:szCs w:val="28"/>
          <w:lang w:val="ru-RU" w:bidi="ar-SA"/>
        </w:rPr>
        <w:t>ТЕРРИТОРИАЛЬНАЯ СХЕМА</w:t>
      </w:r>
    </w:p>
    <w:p w:rsidR="00A962F5" w:rsidRPr="00364E28" w:rsidRDefault="00A962F5" w:rsidP="006C734C">
      <w:pPr>
        <w:tabs>
          <w:tab w:val="left" w:pos="9921"/>
        </w:tabs>
        <w:spacing w:after="160" w:line="240" w:lineRule="auto"/>
        <w:ind w:right="-2"/>
        <w:jc w:val="center"/>
        <w:rPr>
          <w:rFonts w:cs="Times New Roman"/>
          <w:bCs/>
          <w:sz w:val="28"/>
          <w:szCs w:val="28"/>
          <w:lang w:val="ru-RU" w:bidi="ar-SA"/>
        </w:rPr>
      </w:pPr>
      <w:r w:rsidRPr="00364E28">
        <w:rPr>
          <w:rFonts w:cs="Times New Roman"/>
          <w:bCs/>
          <w:sz w:val="28"/>
          <w:szCs w:val="28"/>
          <w:lang w:val="ru-RU" w:bidi="ar-SA"/>
        </w:rPr>
        <w:t>ОБРАЩЕНИЯ С ОТХОДАМИ</w:t>
      </w:r>
      <w:r w:rsidR="006C734C" w:rsidRPr="00364E28">
        <w:rPr>
          <w:rFonts w:cs="Times New Roman"/>
          <w:bCs/>
          <w:sz w:val="28"/>
          <w:szCs w:val="28"/>
          <w:lang w:val="ru-RU" w:bidi="ar-SA"/>
        </w:rPr>
        <w:t xml:space="preserve"> РЕСПУБЛИКИ ТАТАРСТАН</w:t>
      </w:r>
    </w:p>
    <w:p w:rsidR="00A962F5" w:rsidRPr="00364E28" w:rsidRDefault="00A962F5" w:rsidP="00A962F5">
      <w:pPr>
        <w:tabs>
          <w:tab w:val="left" w:pos="9921"/>
        </w:tabs>
        <w:spacing w:after="160" w:line="259" w:lineRule="auto"/>
        <w:ind w:right="-2"/>
        <w:rPr>
          <w:rFonts w:cs="Times New Roman"/>
          <w:b/>
          <w:bCs/>
          <w:spacing w:val="30"/>
          <w:sz w:val="28"/>
          <w:szCs w:val="28"/>
          <w:u w:val="single"/>
          <w:lang w:val="ru-RU" w:bidi="ar-SA"/>
        </w:rPr>
      </w:pPr>
    </w:p>
    <w:p w:rsidR="00A962F5" w:rsidRPr="00364E28" w:rsidRDefault="00A962F5" w:rsidP="00A962F5">
      <w:pPr>
        <w:spacing w:after="160" w:line="259" w:lineRule="auto"/>
        <w:jc w:val="center"/>
        <w:rPr>
          <w:rFonts w:cs="Times New Roman"/>
          <w:b/>
          <w:bCs/>
          <w:sz w:val="28"/>
          <w:szCs w:val="28"/>
          <w:highlight w:val="red"/>
          <w:lang w:val="ru-RU" w:bidi="ar-SA"/>
        </w:rPr>
      </w:pPr>
    </w:p>
    <w:p w:rsidR="00A962F5" w:rsidRPr="00364E28" w:rsidRDefault="00A962F5" w:rsidP="00A962F5">
      <w:pPr>
        <w:tabs>
          <w:tab w:val="left" w:pos="9921"/>
        </w:tabs>
        <w:spacing w:after="160" w:line="259" w:lineRule="auto"/>
        <w:ind w:right="-2"/>
        <w:jc w:val="center"/>
        <w:rPr>
          <w:rFonts w:cs="Times New Roman"/>
          <w:b/>
          <w:bCs/>
          <w:sz w:val="28"/>
          <w:szCs w:val="28"/>
          <w:lang w:val="ru-RU" w:bidi="ar-SA"/>
        </w:rPr>
      </w:pPr>
      <w:r w:rsidRPr="00364E28">
        <w:rPr>
          <w:rFonts w:cs="Times New Roman"/>
          <w:b/>
          <w:bCs/>
          <w:sz w:val="28"/>
          <w:szCs w:val="28"/>
          <w:lang w:val="ru-RU" w:bidi="ar-SA"/>
        </w:rPr>
        <w:t xml:space="preserve">РАЗДЕЛ </w:t>
      </w:r>
      <w:r w:rsidR="006C734C" w:rsidRPr="00364E28">
        <w:rPr>
          <w:rFonts w:cs="Times New Roman"/>
          <w:b/>
          <w:bCs/>
          <w:sz w:val="28"/>
          <w:szCs w:val="28"/>
          <w:lang w:val="ru-RU" w:bidi="ar-SA"/>
        </w:rPr>
        <w:t>6</w:t>
      </w:r>
    </w:p>
    <w:p w:rsidR="00A962F5" w:rsidRPr="00364E28" w:rsidRDefault="00A962F5" w:rsidP="00A962F5">
      <w:pPr>
        <w:tabs>
          <w:tab w:val="left" w:pos="9921"/>
        </w:tabs>
        <w:spacing w:after="160" w:line="259" w:lineRule="auto"/>
        <w:ind w:right="-2"/>
        <w:jc w:val="center"/>
        <w:rPr>
          <w:rFonts w:cs="Times New Roman"/>
          <w:b/>
          <w:bCs/>
          <w:sz w:val="28"/>
          <w:szCs w:val="28"/>
          <w:lang w:val="ru-RU" w:bidi="ar-SA"/>
        </w:rPr>
      </w:pPr>
    </w:p>
    <w:p w:rsidR="00A962F5" w:rsidRPr="00364E28" w:rsidRDefault="00A962F5" w:rsidP="00A962F5">
      <w:pPr>
        <w:jc w:val="center"/>
        <w:rPr>
          <w:rFonts w:cs="Times New Roman"/>
          <w:b/>
          <w:sz w:val="28"/>
          <w:szCs w:val="28"/>
          <w:lang w:val="ru-RU"/>
        </w:rPr>
      </w:pPr>
      <w:r w:rsidRPr="00364E28">
        <w:rPr>
          <w:rFonts w:cs="Times New Roman"/>
          <w:b/>
          <w:sz w:val="28"/>
          <w:szCs w:val="28"/>
          <w:lang w:val="ru-RU"/>
        </w:rPr>
        <w:t>«Баланс количественных характеристик образования, обработки, утилизации, обезвреживания, размещения отходов»</w:t>
      </w:r>
    </w:p>
    <w:p w:rsidR="00A962F5" w:rsidRPr="00364E28" w:rsidRDefault="00A962F5" w:rsidP="00A962F5">
      <w:pPr>
        <w:spacing w:after="160" w:line="259" w:lineRule="auto"/>
        <w:jc w:val="center"/>
        <w:rPr>
          <w:rFonts w:cs="Times New Roman"/>
          <w:b/>
          <w:bCs/>
          <w:sz w:val="28"/>
          <w:szCs w:val="28"/>
          <w:highlight w:val="red"/>
          <w:lang w:val="ru-RU" w:bidi="ar-SA"/>
        </w:rPr>
      </w:pPr>
    </w:p>
    <w:p w:rsidR="00A962F5" w:rsidRPr="00364E28" w:rsidRDefault="00A962F5" w:rsidP="00A962F5">
      <w:pPr>
        <w:spacing w:after="160" w:line="259" w:lineRule="auto"/>
        <w:jc w:val="center"/>
        <w:rPr>
          <w:rFonts w:cs="Times New Roman"/>
          <w:b/>
          <w:bCs/>
          <w:sz w:val="28"/>
          <w:szCs w:val="28"/>
          <w:highlight w:val="red"/>
          <w:lang w:val="ru-RU" w:bidi="ar-SA"/>
        </w:rPr>
      </w:pPr>
    </w:p>
    <w:p w:rsidR="00A962F5" w:rsidRPr="00364E28" w:rsidRDefault="00A962F5" w:rsidP="00A962F5">
      <w:pPr>
        <w:spacing w:after="160" w:line="259" w:lineRule="auto"/>
        <w:jc w:val="center"/>
        <w:rPr>
          <w:rFonts w:cs="Times New Roman"/>
          <w:b/>
          <w:bCs/>
          <w:sz w:val="28"/>
          <w:szCs w:val="28"/>
          <w:highlight w:val="red"/>
          <w:lang w:val="ru-RU" w:bidi="ar-SA"/>
        </w:rPr>
      </w:pPr>
    </w:p>
    <w:p w:rsidR="006C734C" w:rsidRPr="00364E28" w:rsidRDefault="006C734C" w:rsidP="00A962F5">
      <w:pPr>
        <w:spacing w:after="160" w:line="259" w:lineRule="auto"/>
        <w:jc w:val="center"/>
        <w:rPr>
          <w:rFonts w:cs="Times New Roman"/>
          <w:b/>
          <w:bCs/>
          <w:sz w:val="28"/>
          <w:szCs w:val="28"/>
          <w:highlight w:val="red"/>
          <w:lang w:val="ru-RU" w:bidi="ar-SA"/>
        </w:rPr>
      </w:pPr>
    </w:p>
    <w:p w:rsidR="006C734C" w:rsidRPr="00364E28" w:rsidRDefault="006C734C" w:rsidP="00A962F5">
      <w:pPr>
        <w:spacing w:after="160" w:line="259" w:lineRule="auto"/>
        <w:jc w:val="center"/>
        <w:rPr>
          <w:rFonts w:cs="Times New Roman"/>
          <w:b/>
          <w:bCs/>
          <w:sz w:val="28"/>
          <w:szCs w:val="28"/>
          <w:highlight w:val="red"/>
          <w:lang w:val="ru-RU" w:bidi="ar-SA"/>
        </w:rPr>
      </w:pPr>
    </w:p>
    <w:p w:rsidR="006C734C" w:rsidRPr="00364E28" w:rsidRDefault="006C734C" w:rsidP="00A962F5">
      <w:pPr>
        <w:spacing w:after="160" w:line="259" w:lineRule="auto"/>
        <w:jc w:val="center"/>
        <w:rPr>
          <w:rFonts w:cs="Times New Roman"/>
          <w:b/>
          <w:bCs/>
          <w:sz w:val="28"/>
          <w:szCs w:val="28"/>
          <w:highlight w:val="red"/>
          <w:lang w:val="ru-RU" w:bidi="ar-SA"/>
        </w:rPr>
      </w:pPr>
    </w:p>
    <w:p w:rsidR="006C734C" w:rsidRPr="00364E28" w:rsidRDefault="006C734C" w:rsidP="00A962F5">
      <w:pPr>
        <w:spacing w:after="160" w:line="259" w:lineRule="auto"/>
        <w:jc w:val="center"/>
        <w:rPr>
          <w:rFonts w:cs="Times New Roman"/>
          <w:b/>
          <w:bCs/>
          <w:sz w:val="28"/>
          <w:szCs w:val="28"/>
          <w:highlight w:val="red"/>
          <w:lang w:val="ru-RU" w:bidi="ar-SA"/>
        </w:rPr>
      </w:pPr>
    </w:p>
    <w:p w:rsidR="00A962F5" w:rsidRPr="00364E28" w:rsidRDefault="00A962F5" w:rsidP="00A962F5">
      <w:pPr>
        <w:spacing w:after="160" w:line="259" w:lineRule="auto"/>
        <w:jc w:val="center"/>
        <w:rPr>
          <w:rFonts w:cs="Times New Roman"/>
          <w:b/>
          <w:bCs/>
          <w:sz w:val="28"/>
          <w:szCs w:val="28"/>
          <w:highlight w:val="red"/>
          <w:lang w:val="ru-RU" w:bidi="ar-SA"/>
        </w:rPr>
      </w:pPr>
    </w:p>
    <w:p w:rsidR="00A962F5" w:rsidRPr="00364E28" w:rsidRDefault="00A962F5" w:rsidP="00A962F5">
      <w:pPr>
        <w:spacing w:after="160" w:line="259" w:lineRule="auto"/>
        <w:jc w:val="center"/>
        <w:rPr>
          <w:rFonts w:cs="Times New Roman"/>
          <w:b/>
          <w:bCs/>
          <w:sz w:val="28"/>
          <w:szCs w:val="28"/>
          <w:highlight w:val="red"/>
          <w:lang w:val="ru-RU" w:bidi="ar-SA"/>
        </w:rPr>
      </w:pPr>
    </w:p>
    <w:p w:rsidR="00A962F5" w:rsidRPr="00364E28" w:rsidRDefault="00A962F5" w:rsidP="00A962F5">
      <w:pPr>
        <w:spacing w:after="160" w:line="259" w:lineRule="auto"/>
        <w:jc w:val="center"/>
        <w:rPr>
          <w:rFonts w:cs="Times New Roman"/>
          <w:b/>
          <w:bCs/>
          <w:sz w:val="28"/>
          <w:szCs w:val="28"/>
          <w:highlight w:val="red"/>
          <w:lang w:val="ru-RU" w:bidi="ar-SA"/>
        </w:rPr>
      </w:pPr>
    </w:p>
    <w:p w:rsidR="006C734C" w:rsidRPr="00364E28" w:rsidRDefault="00CF741D" w:rsidP="00A962F5">
      <w:pPr>
        <w:spacing w:after="160" w:line="259" w:lineRule="auto"/>
        <w:jc w:val="center"/>
        <w:rPr>
          <w:rFonts w:cs="Times New Roman"/>
          <w:bCs/>
          <w:sz w:val="28"/>
          <w:szCs w:val="28"/>
          <w:lang w:val="ru-RU" w:bidi="ar-SA"/>
        </w:rPr>
      </w:pPr>
      <w:r w:rsidRPr="00364E28">
        <w:rPr>
          <w:rFonts w:cs="Times New Roman"/>
          <w:bCs/>
          <w:sz w:val="28"/>
          <w:szCs w:val="28"/>
          <w:lang w:val="ru-RU" w:bidi="ar-SA"/>
        </w:rPr>
        <w:t>Республика Татарстан</w:t>
      </w:r>
    </w:p>
    <w:p w:rsidR="00A962F5" w:rsidRPr="00364E28" w:rsidRDefault="00A8432D" w:rsidP="00A962F5">
      <w:pPr>
        <w:spacing w:after="160" w:line="259" w:lineRule="auto"/>
        <w:jc w:val="center"/>
        <w:rPr>
          <w:rFonts w:cs="Times New Roman"/>
          <w:b/>
          <w:sz w:val="28"/>
          <w:szCs w:val="28"/>
          <w:lang w:val="ru-RU"/>
        </w:rPr>
      </w:pPr>
      <w:r w:rsidRPr="00364E28">
        <w:rPr>
          <w:rFonts w:cs="Times New Roman"/>
          <w:bCs/>
          <w:sz w:val="28"/>
          <w:szCs w:val="28"/>
          <w:lang w:val="ru-RU" w:bidi="ar-SA"/>
        </w:rPr>
        <w:t>202</w:t>
      </w:r>
      <w:r w:rsidR="00E15B66" w:rsidRPr="00364E28">
        <w:rPr>
          <w:rFonts w:cs="Times New Roman"/>
          <w:bCs/>
          <w:sz w:val="28"/>
          <w:szCs w:val="28"/>
          <w:lang w:val="ru-RU" w:bidi="ar-SA"/>
        </w:rPr>
        <w:t>4</w:t>
      </w:r>
    </w:p>
    <w:p w:rsidR="00A37284" w:rsidRPr="00364E28" w:rsidRDefault="005C36D1" w:rsidP="00A37284">
      <w:pPr>
        <w:pStyle w:val="a4"/>
        <w:rPr>
          <w:b/>
          <w:sz w:val="28"/>
        </w:rPr>
      </w:pPr>
      <w:r w:rsidRPr="00364E28">
        <w:rPr>
          <w:b/>
          <w:sz w:val="28"/>
        </w:rPr>
        <w:lastRenderedPageBreak/>
        <w:br w:type="page"/>
      </w:r>
    </w:p>
    <w:p w:rsidR="00AD7450" w:rsidRPr="00364E28" w:rsidRDefault="00AD7450" w:rsidP="00A37284">
      <w:pPr>
        <w:pStyle w:val="110"/>
        <w:ind w:firstLine="0"/>
        <w:rPr>
          <w:sz w:val="28"/>
          <w:szCs w:val="28"/>
        </w:rPr>
        <w:sectPr w:rsidR="00AD7450" w:rsidRPr="00364E28" w:rsidSect="0062538A">
          <w:footerReference w:type="default" r:id="rId8"/>
          <w:pgSz w:w="11906" w:h="16838"/>
          <w:pgMar w:top="1134" w:right="567" w:bottom="1134" w:left="709" w:header="709" w:footer="709" w:gutter="0"/>
          <w:cols w:space="708"/>
          <w:docGrid w:linePitch="360"/>
        </w:sectPr>
      </w:pPr>
      <w:bookmarkStart w:id="0" w:name="_Toc23946687"/>
    </w:p>
    <w:p w:rsidR="00A37284" w:rsidRPr="00364E28" w:rsidRDefault="006C734C" w:rsidP="00A37284">
      <w:pPr>
        <w:pStyle w:val="110"/>
        <w:ind w:firstLine="0"/>
        <w:rPr>
          <w:sz w:val="28"/>
          <w:szCs w:val="28"/>
        </w:rPr>
      </w:pPr>
      <w:r w:rsidRPr="00364E28">
        <w:rPr>
          <w:sz w:val="28"/>
          <w:szCs w:val="28"/>
        </w:rPr>
        <w:lastRenderedPageBreak/>
        <w:t>6</w:t>
      </w:r>
      <w:r w:rsidR="00A37284" w:rsidRPr="00364E28">
        <w:rPr>
          <w:sz w:val="28"/>
          <w:szCs w:val="28"/>
        </w:rPr>
        <w:t>.1 Баланс количественных характеристик образования, обработки, утилизации, обезвреживания, размещения отходов</w:t>
      </w:r>
      <w:bookmarkEnd w:id="0"/>
      <w:r w:rsidR="00A37284" w:rsidRPr="00364E28">
        <w:rPr>
          <w:sz w:val="28"/>
          <w:szCs w:val="28"/>
        </w:rPr>
        <w:t xml:space="preserve"> </w:t>
      </w:r>
    </w:p>
    <w:p w:rsidR="00DD021C" w:rsidRPr="00364E28" w:rsidRDefault="00DD021C" w:rsidP="006C734C">
      <w:pPr>
        <w:pStyle w:val="a4"/>
        <w:spacing w:line="276" w:lineRule="auto"/>
        <w:rPr>
          <w:sz w:val="28"/>
        </w:rPr>
      </w:pPr>
      <w:r w:rsidRPr="00364E28">
        <w:rPr>
          <w:sz w:val="28"/>
        </w:rPr>
        <w:t>Исходные данные для расчета баланса количественных характеристик образования, обработки, утилизации, обезвреживания и размещения отходов на территории Республики Татарстан за 2022 год представлены в приложении</w:t>
      </w:r>
      <w:r w:rsidR="006C734C" w:rsidRPr="00364E28">
        <w:rPr>
          <w:sz w:val="28"/>
        </w:rPr>
        <w:t xml:space="preserve"> 6</w:t>
      </w:r>
      <w:r w:rsidRPr="00364E28">
        <w:rPr>
          <w:sz w:val="28"/>
        </w:rPr>
        <w:t xml:space="preserve">.1. </w:t>
      </w:r>
    </w:p>
    <w:p w:rsidR="003816CF" w:rsidRPr="00364E28" w:rsidRDefault="003816CF" w:rsidP="006C734C">
      <w:pPr>
        <w:pStyle w:val="21"/>
        <w:spacing w:line="276" w:lineRule="auto"/>
        <w:rPr>
          <w:b/>
          <w:sz w:val="28"/>
          <w:szCs w:val="28"/>
        </w:rPr>
      </w:pPr>
      <w:r w:rsidRPr="00364E28">
        <w:rPr>
          <w:sz w:val="28"/>
          <w:szCs w:val="28"/>
        </w:rPr>
        <w:t>Таблица</w:t>
      </w:r>
      <w:r w:rsidRPr="00364E28">
        <w:rPr>
          <w:b/>
          <w:sz w:val="28"/>
          <w:szCs w:val="28"/>
        </w:rPr>
        <w:t xml:space="preserve"> </w:t>
      </w:r>
      <w:r w:rsidR="0004075C" w:rsidRPr="00364E28">
        <w:rPr>
          <w:sz w:val="28"/>
          <w:szCs w:val="28"/>
        </w:rPr>
        <w:t>8</w:t>
      </w:r>
      <w:r w:rsidRPr="00364E28">
        <w:rPr>
          <w:sz w:val="28"/>
          <w:szCs w:val="28"/>
        </w:rPr>
        <w:t>.</w:t>
      </w:r>
      <w:r w:rsidR="00CF741D" w:rsidRPr="00364E28">
        <w:rPr>
          <w:sz w:val="28"/>
          <w:szCs w:val="28"/>
        </w:rPr>
        <w:t>1</w:t>
      </w:r>
      <w:r w:rsidRPr="00364E28">
        <w:rPr>
          <w:sz w:val="28"/>
          <w:szCs w:val="28"/>
        </w:rPr>
        <w:t xml:space="preserve"> –</w:t>
      </w:r>
      <w:r w:rsidR="00AD7450" w:rsidRPr="00364E28">
        <w:rPr>
          <w:sz w:val="28"/>
          <w:szCs w:val="28"/>
        </w:rPr>
        <w:t>Б</w:t>
      </w:r>
      <w:r w:rsidRPr="00364E28">
        <w:rPr>
          <w:sz w:val="28"/>
          <w:szCs w:val="28"/>
        </w:rPr>
        <w:t>аланс количественных характеристик образования, утилизац</w:t>
      </w:r>
      <w:r w:rsidR="00CF7863" w:rsidRPr="00364E28">
        <w:rPr>
          <w:sz w:val="28"/>
          <w:szCs w:val="28"/>
        </w:rPr>
        <w:t>ии, обезвреживания, захоронения,</w:t>
      </w:r>
      <w:r w:rsidRPr="00364E28">
        <w:rPr>
          <w:sz w:val="28"/>
          <w:szCs w:val="28"/>
        </w:rPr>
        <w:t xml:space="preserve"> хранения </w:t>
      </w:r>
      <w:r w:rsidR="00CF7863" w:rsidRPr="00364E28">
        <w:rPr>
          <w:sz w:val="28"/>
          <w:szCs w:val="28"/>
        </w:rPr>
        <w:t xml:space="preserve">и наличия на конец отчетного периода </w:t>
      </w:r>
      <w:r w:rsidRPr="00364E28">
        <w:rPr>
          <w:sz w:val="28"/>
          <w:szCs w:val="28"/>
        </w:rPr>
        <w:t>отходов по классам опасности</w:t>
      </w:r>
      <w:r w:rsidR="009223FF" w:rsidRPr="00364E28">
        <w:rPr>
          <w:sz w:val="28"/>
          <w:szCs w:val="28"/>
        </w:rPr>
        <w:t xml:space="preserve"> </w:t>
      </w:r>
      <w:r w:rsidR="00221CEC" w:rsidRPr="00364E28">
        <w:rPr>
          <w:sz w:val="28"/>
          <w:szCs w:val="28"/>
        </w:rPr>
        <w:t>20</w:t>
      </w:r>
      <w:r w:rsidR="00502CC8" w:rsidRPr="00364E28">
        <w:rPr>
          <w:sz w:val="28"/>
          <w:szCs w:val="28"/>
        </w:rPr>
        <w:t>22</w:t>
      </w:r>
      <w:r w:rsidR="0041514B" w:rsidRPr="00364E28">
        <w:rPr>
          <w:sz w:val="28"/>
          <w:szCs w:val="28"/>
        </w:rPr>
        <w:t>г</w:t>
      </w:r>
      <w:r w:rsidR="00221CEC" w:rsidRPr="00364E28">
        <w:rPr>
          <w:sz w:val="28"/>
          <w:szCs w:val="28"/>
        </w:rPr>
        <w:t>г.</w:t>
      </w:r>
      <w:r w:rsidRPr="00364E28">
        <w:rPr>
          <w:b/>
          <w:sz w:val="28"/>
          <w:szCs w:val="28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9"/>
        <w:gridCol w:w="1326"/>
        <w:gridCol w:w="1071"/>
        <w:gridCol w:w="749"/>
        <w:gridCol w:w="1137"/>
        <w:gridCol w:w="749"/>
        <w:gridCol w:w="1315"/>
        <w:gridCol w:w="838"/>
        <w:gridCol w:w="1138"/>
        <w:gridCol w:w="838"/>
        <w:gridCol w:w="1228"/>
        <w:gridCol w:w="838"/>
        <w:gridCol w:w="1228"/>
        <w:gridCol w:w="826"/>
      </w:tblGrid>
      <w:tr w:rsidR="00AD7450" w:rsidRPr="005F0B0C" w:rsidTr="00CF741D">
        <w:trPr>
          <w:trHeight w:val="1030"/>
        </w:trPr>
        <w:tc>
          <w:tcPr>
            <w:tcW w:w="440" w:type="pct"/>
            <w:vMerge w:val="restart"/>
            <w:shd w:val="clear" w:color="auto" w:fill="auto"/>
            <w:vAlign w:val="center"/>
            <w:hideMark/>
          </w:tcPr>
          <w:p w:rsidR="00AD7450" w:rsidRPr="00502CC8" w:rsidRDefault="00AD7450" w:rsidP="00943AAF">
            <w:pPr>
              <w:jc w:val="center"/>
              <w:rPr>
                <w:rFonts w:eastAsia="Times New Roman" w:cs="Times New Roman"/>
                <w:sz w:val="20"/>
                <w:szCs w:val="20"/>
                <w:lang w:val="ru-RU" w:eastAsia="ru-RU" w:bidi="ar-SA"/>
              </w:rPr>
            </w:pPr>
            <w:r w:rsidRPr="00502CC8">
              <w:rPr>
                <w:rFonts w:eastAsia="Times New Roman" w:cs="Times New Roman"/>
                <w:sz w:val="20"/>
                <w:szCs w:val="20"/>
                <w:lang w:val="ru-RU" w:eastAsia="ru-RU" w:bidi="ar-SA"/>
              </w:rPr>
              <w:t>Класс опасности</w:t>
            </w:r>
          </w:p>
        </w:tc>
        <w:tc>
          <w:tcPr>
            <w:tcW w:w="456" w:type="pct"/>
            <w:vMerge w:val="restart"/>
            <w:shd w:val="clear" w:color="auto" w:fill="auto"/>
            <w:vAlign w:val="center"/>
            <w:hideMark/>
          </w:tcPr>
          <w:p w:rsidR="00AD7450" w:rsidRPr="00502CC8" w:rsidRDefault="00AD7450" w:rsidP="00943AAF">
            <w:pPr>
              <w:jc w:val="center"/>
              <w:rPr>
                <w:rFonts w:eastAsia="Times New Roman" w:cs="Times New Roman"/>
                <w:sz w:val="20"/>
                <w:szCs w:val="20"/>
                <w:lang w:val="ru-RU" w:eastAsia="ru-RU" w:bidi="ar-SA"/>
              </w:rPr>
            </w:pPr>
            <w:r w:rsidRPr="00502CC8">
              <w:rPr>
                <w:rFonts w:eastAsia="Times New Roman" w:cs="Times New Roman"/>
                <w:sz w:val="20"/>
                <w:szCs w:val="20"/>
                <w:lang w:val="ru-RU" w:eastAsia="ru-RU" w:bidi="ar-SA"/>
              </w:rPr>
              <w:t>ИТОГО</w:t>
            </w:r>
            <w:r w:rsidR="00CF741D">
              <w:rPr>
                <w:rFonts w:eastAsia="Times New Roman" w:cs="Times New Roman"/>
                <w:sz w:val="20"/>
                <w:szCs w:val="20"/>
                <w:lang w:val="ru-RU" w:eastAsia="ru-RU" w:bidi="ar-SA"/>
              </w:rPr>
              <w:t>*</w:t>
            </w:r>
          </w:p>
        </w:tc>
        <w:tc>
          <w:tcPr>
            <w:tcW w:w="620" w:type="pct"/>
            <w:gridSpan w:val="2"/>
            <w:shd w:val="clear" w:color="auto" w:fill="auto"/>
            <w:vAlign w:val="center"/>
            <w:hideMark/>
          </w:tcPr>
          <w:p w:rsidR="00AD7450" w:rsidRPr="00502CC8" w:rsidRDefault="00AD7450" w:rsidP="00943AAF">
            <w:pPr>
              <w:jc w:val="center"/>
              <w:rPr>
                <w:rFonts w:eastAsia="Times New Roman" w:cs="Times New Roman"/>
                <w:sz w:val="20"/>
                <w:szCs w:val="20"/>
                <w:lang w:val="ru-RU" w:eastAsia="ru-RU" w:bidi="ar-SA"/>
              </w:rPr>
            </w:pPr>
            <w:r w:rsidRPr="00502CC8">
              <w:rPr>
                <w:rFonts w:eastAsia="Times New Roman" w:cs="Times New Roman"/>
                <w:sz w:val="20"/>
                <w:szCs w:val="20"/>
                <w:lang w:val="ru-RU" w:eastAsia="ru-RU" w:bidi="ar-SA"/>
              </w:rPr>
              <w:t>Обработано</w:t>
            </w:r>
          </w:p>
        </w:tc>
        <w:tc>
          <w:tcPr>
            <w:tcW w:w="648" w:type="pct"/>
            <w:gridSpan w:val="2"/>
            <w:shd w:val="clear" w:color="auto" w:fill="auto"/>
            <w:vAlign w:val="center"/>
            <w:hideMark/>
          </w:tcPr>
          <w:p w:rsidR="00AD7450" w:rsidRPr="00502CC8" w:rsidRDefault="00AD7450" w:rsidP="00943AAF">
            <w:pPr>
              <w:jc w:val="center"/>
              <w:rPr>
                <w:rFonts w:eastAsia="Times New Roman" w:cs="Times New Roman"/>
                <w:sz w:val="20"/>
                <w:szCs w:val="20"/>
                <w:lang w:val="ru-RU" w:eastAsia="ru-RU" w:bidi="ar-SA"/>
              </w:rPr>
            </w:pPr>
            <w:r w:rsidRPr="00502CC8">
              <w:rPr>
                <w:rFonts w:eastAsia="Times New Roman" w:cs="Times New Roman"/>
                <w:sz w:val="20"/>
                <w:szCs w:val="20"/>
                <w:lang w:val="ru-RU" w:eastAsia="ru-RU" w:bidi="ar-SA"/>
              </w:rPr>
              <w:t>Утилизировано предварительно прошедших обработку</w:t>
            </w:r>
          </w:p>
        </w:tc>
        <w:tc>
          <w:tcPr>
            <w:tcW w:w="740" w:type="pct"/>
            <w:gridSpan w:val="2"/>
            <w:shd w:val="clear" w:color="auto" w:fill="auto"/>
            <w:vAlign w:val="center"/>
            <w:hideMark/>
          </w:tcPr>
          <w:p w:rsidR="00AD7450" w:rsidRPr="00502CC8" w:rsidRDefault="00AD7450" w:rsidP="00943AAF">
            <w:pPr>
              <w:jc w:val="center"/>
              <w:rPr>
                <w:rFonts w:eastAsia="Times New Roman" w:cs="Times New Roman"/>
                <w:sz w:val="20"/>
                <w:szCs w:val="20"/>
                <w:lang w:val="ru-RU" w:eastAsia="ru-RU" w:bidi="ar-SA"/>
              </w:rPr>
            </w:pPr>
            <w:r w:rsidRPr="00502CC8">
              <w:rPr>
                <w:rFonts w:eastAsia="Times New Roman" w:cs="Times New Roman"/>
                <w:sz w:val="20"/>
                <w:szCs w:val="20"/>
                <w:lang w:val="ru-RU" w:eastAsia="ru-RU" w:bidi="ar-SA"/>
              </w:rPr>
              <w:t>Утилизировано</w:t>
            </w:r>
          </w:p>
        </w:tc>
        <w:tc>
          <w:tcPr>
            <w:tcW w:w="678" w:type="pct"/>
            <w:gridSpan w:val="2"/>
            <w:shd w:val="clear" w:color="auto" w:fill="auto"/>
            <w:vAlign w:val="center"/>
            <w:hideMark/>
          </w:tcPr>
          <w:p w:rsidR="00AD7450" w:rsidRPr="00502CC8" w:rsidRDefault="00AD7450" w:rsidP="00943AAF">
            <w:pPr>
              <w:jc w:val="center"/>
              <w:rPr>
                <w:rFonts w:eastAsia="Times New Roman" w:cs="Times New Roman"/>
                <w:sz w:val="20"/>
                <w:szCs w:val="20"/>
                <w:lang w:val="ru-RU" w:eastAsia="ru-RU" w:bidi="ar-SA"/>
              </w:rPr>
            </w:pPr>
            <w:r w:rsidRPr="00502CC8">
              <w:rPr>
                <w:rFonts w:eastAsia="Times New Roman" w:cs="Times New Roman"/>
                <w:sz w:val="20"/>
                <w:szCs w:val="20"/>
                <w:lang w:val="ru-RU" w:eastAsia="ru-RU" w:bidi="ar-SA"/>
              </w:rPr>
              <w:t>Обезврежено</w:t>
            </w:r>
          </w:p>
        </w:tc>
        <w:tc>
          <w:tcPr>
            <w:tcW w:w="709" w:type="pct"/>
            <w:gridSpan w:val="2"/>
            <w:shd w:val="clear" w:color="auto" w:fill="auto"/>
            <w:vAlign w:val="center"/>
            <w:hideMark/>
          </w:tcPr>
          <w:p w:rsidR="00AD7450" w:rsidRPr="00502CC8" w:rsidRDefault="00AD7450" w:rsidP="00943AAF">
            <w:pPr>
              <w:jc w:val="center"/>
              <w:rPr>
                <w:rFonts w:eastAsia="Times New Roman" w:cs="Times New Roman"/>
                <w:sz w:val="20"/>
                <w:szCs w:val="20"/>
                <w:lang w:val="ru-RU" w:eastAsia="ru-RU" w:bidi="ar-SA"/>
              </w:rPr>
            </w:pPr>
            <w:r w:rsidRPr="00502CC8">
              <w:rPr>
                <w:rFonts w:eastAsia="Times New Roman" w:cs="Times New Roman"/>
                <w:sz w:val="20"/>
                <w:szCs w:val="20"/>
                <w:lang w:val="ru-RU" w:eastAsia="ru-RU" w:bidi="ar-SA"/>
              </w:rPr>
              <w:t>Захоронено</w:t>
            </w:r>
          </w:p>
        </w:tc>
        <w:tc>
          <w:tcPr>
            <w:tcW w:w="708" w:type="pct"/>
            <w:gridSpan w:val="2"/>
            <w:shd w:val="clear" w:color="auto" w:fill="auto"/>
            <w:vAlign w:val="center"/>
            <w:hideMark/>
          </w:tcPr>
          <w:p w:rsidR="00AD7450" w:rsidRPr="000C0764" w:rsidRDefault="00AD7450" w:rsidP="00943AAF">
            <w:pPr>
              <w:jc w:val="center"/>
              <w:rPr>
                <w:rFonts w:eastAsia="Times New Roman" w:cs="Times New Roman"/>
                <w:sz w:val="20"/>
                <w:szCs w:val="20"/>
                <w:lang w:val="ru-RU" w:eastAsia="ru-RU" w:bidi="ar-SA"/>
              </w:rPr>
            </w:pPr>
            <w:r w:rsidRPr="000C0764">
              <w:rPr>
                <w:rFonts w:eastAsia="Times New Roman" w:cs="Times New Roman"/>
                <w:sz w:val="20"/>
                <w:szCs w:val="20"/>
                <w:lang w:val="ru-RU" w:eastAsia="ru-RU" w:bidi="ar-SA"/>
              </w:rPr>
              <w:t>Хранение и наличие на конец отчетного периода</w:t>
            </w:r>
          </w:p>
        </w:tc>
      </w:tr>
      <w:tr w:rsidR="00CF741D" w:rsidRPr="00502CC8" w:rsidTr="00CF741D">
        <w:trPr>
          <w:trHeight w:hRule="exact" w:val="255"/>
        </w:trPr>
        <w:tc>
          <w:tcPr>
            <w:tcW w:w="440" w:type="pct"/>
            <w:vMerge/>
            <w:vAlign w:val="center"/>
            <w:hideMark/>
          </w:tcPr>
          <w:p w:rsidR="00AD7450" w:rsidRPr="00502CC8" w:rsidRDefault="00AD7450" w:rsidP="00943AAF">
            <w:pPr>
              <w:jc w:val="center"/>
              <w:rPr>
                <w:rFonts w:eastAsia="Times New Roman" w:cs="Times New Roman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456" w:type="pct"/>
            <w:vMerge/>
            <w:vAlign w:val="center"/>
            <w:hideMark/>
          </w:tcPr>
          <w:p w:rsidR="00AD7450" w:rsidRPr="00502CC8" w:rsidRDefault="00AD7450" w:rsidP="00943AAF">
            <w:pPr>
              <w:jc w:val="center"/>
              <w:rPr>
                <w:rFonts w:eastAsia="Times New Roman" w:cs="Times New Roman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362" w:type="pct"/>
            <w:shd w:val="clear" w:color="auto" w:fill="auto"/>
            <w:vAlign w:val="center"/>
            <w:hideMark/>
          </w:tcPr>
          <w:p w:rsidR="00AD7450" w:rsidRPr="00502CC8" w:rsidRDefault="00AD7450" w:rsidP="00943AAF">
            <w:pPr>
              <w:jc w:val="center"/>
              <w:rPr>
                <w:rFonts w:eastAsia="Times New Roman" w:cs="Times New Roman"/>
                <w:sz w:val="20"/>
                <w:szCs w:val="20"/>
                <w:lang w:val="ru-RU" w:eastAsia="ru-RU" w:bidi="ar-SA"/>
              </w:rPr>
            </w:pPr>
            <w:r w:rsidRPr="00502CC8">
              <w:rPr>
                <w:rFonts w:eastAsia="Times New Roman" w:cs="Times New Roman"/>
                <w:sz w:val="20"/>
                <w:szCs w:val="20"/>
                <w:lang w:val="ru-RU" w:eastAsia="ru-RU" w:bidi="ar-SA"/>
              </w:rPr>
              <w:t>тонны</w:t>
            </w:r>
          </w:p>
        </w:tc>
        <w:tc>
          <w:tcPr>
            <w:tcW w:w="257" w:type="pct"/>
            <w:shd w:val="clear" w:color="auto" w:fill="auto"/>
            <w:vAlign w:val="center"/>
            <w:hideMark/>
          </w:tcPr>
          <w:p w:rsidR="00AD7450" w:rsidRPr="00502CC8" w:rsidRDefault="00AD7450" w:rsidP="00943AAF">
            <w:pPr>
              <w:jc w:val="center"/>
              <w:rPr>
                <w:rFonts w:eastAsia="Times New Roman" w:cs="Times New Roman"/>
                <w:sz w:val="20"/>
                <w:szCs w:val="20"/>
                <w:lang w:val="ru-RU" w:eastAsia="ru-RU" w:bidi="ar-SA"/>
              </w:rPr>
            </w:pPr>
            <w:r w:rsidRPr="00502CC8">
              <w:rPr>
                <w:rFonts w:eastAsia="Times New Roman" w:cs="Times New Roman"/>
                <w:sz w:val="20"/>
                <w:szCs w:val="20"/>
                <w:lang w:val="ru-RU" w:eastAsia="ru-RU" w:bidi="ar-SA"/>
              </w:rPr>
              <w:t>%</w:t>
            </w:r>
          </w:p>
        </w:tc>
        <w:tc>
          <w:tcPr>
            <w:tcW w:w="391" w:type="pct"/>
            <w:shd w:val="clear" w:color="auto" w:fill="auto"/>
            <w:vAlign w:val="center"/>
            <w:hideMark/>
          </w:tcPr>
          <w:p w:rsidR="00AD7450" w:rsidRPr="00502CC8" w:rsidRDefault="00AD7450" w:rsidP="00943AAF">
            <w:pPr>
              <w:jc w:val="center"/>
              <w:rPr>
                <w:rFonts w:eastAsia="Times New Roman" w:cs="Times New Roman"/>
                <w:sz w:val="20"/>
                <w:szCs w:val="20"/>
                <w:lang w:val="ru-RU" w:eastAsia="ru-RU" w:bidi="ar-SA"/>
              </w:rPr>
            </w:pPr>
            <w:r w:rsidRPr="00502CC8">
              <w:rPr>
                <w:rFonts w:eastAsia="Times New Roman" w:cs="Times New Roman"/>
                <w:sz w:val="20"/>
                <w:szCs w:val="20"/>
                <w:lang w:val="ru-RU" w:eastAsia="ru-RU" w:bidi="ar-SA"/>
              </w:rPr>
              <w:t>тонны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AD7450" w:rsidRPr="00502CC8" w:rsidRDefault="00AD7450" w:rsidP="00943AAF">
            <w:pPr>
              <w:jc w:val="center"/>
              <w:rPr>
                <w:rFonts w:eastAsia="Times New Roman" w:cs="Times New Roman"/>
                <w:sz w:val="20"/>
                <w:szCs w:val="20"/>
                <w:lang w:val="ru-RU" w:eastAsia="ru-RU" w:bidi="ar-SA"/>
              </w:rPr>
            </w:pPr>
            <w:r w:rsidRPr="00502CC8">
              <w:rPr>
                <w:rFonts w:eastAsia="Times New Roman" w:cs="Times New Roman"/>
                <w:sz w:val="20"/>
                <w:szCs w:val="20"/>
                <w:lang w:val="ru-RU" w:eastAsia="ru-RU" w:bidi="ar-SA"/>
              </w:rPr>
              <w:t>%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AD7450" w:rsidRPr="00502CC8" w:rsidRDefault="00AD7450" w:rsidP="00943AAF">
            <w:pPr>
              <w:jc w:val="center"/>
              <w:rPr>
                <w:rFonts w:eastAsia="Times New Roman" w:cs="Times New Roman"/>
                <w:sz w:val="20"/>
                <w:szCs w:val="20"/>
                <w:lang w:val="ru-RU" w:eastAsia="ru-RU" w:bidi="ar-SA"/>
              </w:rPr>
            </w:pPr>
            <w:r w:rsidRPr="00502CC8">
              <w:rPr>
                <w:rFonts w:eastAsia="Times New Roman" w:cs="Times New Roman"/>
                <w:sz w:val="20"/>
                <w:szCs w:val="20"/>
                <w:lang w:val="ru-RU" w:eastAsia="ru-RU" w:bidi="ar-SA"/>
              </w:rPr>
              <w:t>тонны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:rsidR="00AD7450" w:rsidRPr="00502CC8" w:rsidRDefault="00AD7450" w:rsidP="00943AAF">
            <w:pPr>
              <w:jc w:val="center"/>
              <w:rPr>
                <w:rFonts w:eastAsia="Times New Roman" w:cs="Times New Roman"/>
                <w:sz w:val="20"/>
                <w:szCs w:val="20"/>
                <w:lang w:val="ru-RU" w:eastAsia="ru-RU" w:bidi="ar-SA"/>
              </w:rPr>
            </w:pPr>
            <w:r w:rsidRPr="00502CC8">
              <w:rPr>
                <w:rFonts w:eastAsia="Times New Roman" w:cs="Times New Roman"/>
                <w:sz w:val="20"/>
                <w:szCs w:val="20"/>
                <w:lang w:val="ru-RU" w:eastAsia="ru-RU" w:bidi="ar-SA"/>
              </w:rPr>
              <w:t>%</w:t>
            </w:r>
          </w:p>
        </w:tc>
        <w:tc>
          <w:tcPr>
            <w:tcW w:w="391" w:type="pct"/>
            <w:shd w:val="clear" w:color="auto" w:fill="auto"/>
            <w:vAlign w:val="center"/>
            <w:hideMark/>
          </w:tcPr>
          <w:p w:rsidR="00AD7450" w:rsidRPr="00502CC8" w:rsidRDefault="00AD7450" w:rsidP="00943AAF">
            <w:pPr>
              <w:jc w:val="center"/>
              <w:rPr>
                <w:rFonts w:eastAsia="Times New Roman" w:cs="Times New Roman"/>
                <w:sz w:val="20"/>
                <w:szCs w:val="20"/>
                <w:lang w:val="ru-RU" w:eastAsia="ru-RU" w:bidi="ar-SA"/>
              </w:rPr>
            </w:pPr>
            <w:r w:rsidRPr="00502CC8">
              <w:rPr>
                <w:rFonts w:eastAsia="Times New Roman" w:cs="Times New Roman"/>
                <w:sz w:val="20"/>
                <w:szCs w:val="20"/>
                <w:lang w:val="ru-RU" w:eastAsia="ru-RU" w:bidi="ar-SA"/>
              </w:rPr>
              <w:t>тонны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:rsidR="00AD7450" w:rsidRPr="00502CC8" w:rsidRDefault="00AD7450" w:rsidP="00943AAF">
            <w:pPr>
              <w:jc w:val="center"/>
              <w:rPr>
                <w:rFonts w:eastAsia="Times New Roman" w:cs="Times New Roman"/>
                <w:sz w:val="20"/>
                <w:szCs w:val="20"/>
                <w:lang w:val="ru-RU" w:eastAsia="ru-RU" w:bidi="ar-SA"/>
              </w:rPr>
            </w:pPr>
            <w:r w:rsidRPr="00502CC8">
              <w:rPr>
                <w:rFonts w:eastAsia="Times New Roman" w:cs="Times New Roman"/>
                <w:sz w:val="20"/>
                <w:szCs w:val="20"/>
                <w:lang w:val="ru-RU" w:eastAsia="ru-RU" w:bidi="ar-SA"/>
              </w:rPr>
              <w:t>%</w:t>
            </w:r>
          </w:p>
        </w:tc>
        <w:tc>
          <w:tcPr>
            <w:tcW w:w="422" w:type="pct"/>
            <w:shd w:val="clear" w:color="auto" w:fill="auto"/>
            <w:vAlign w:val="center"/>
            <w:hideMark/>
          </w:tcPr>
          <w:p w:rsidR="00AD7450" w:rsidRPr="00502CC8" w:rsidRDefault="00AD7450" w:rsidP="00943AAF">
            <w:pPr>
              <w:jc w:val="center"/>
              <w:rPr>
                <w:rFonts w:eastAsia="Times New Roman" w:cs="Times New Roman"/>
                <w:sz w:val="20"/>
                <w:szCs w:val="20"/>
                <w:lang w:val="ru-RU" w:eastAsia="ru-RU" w:bidi="ar-SA"/>
              </w:rPr>
            </w:pPr>
            <w:r w:rsidRPr="00502CC8">
              <w:rPr>
                <w:rFonts w:eastAsia="Times New Roman" w:cs="Times New Roman"/>
                <w:sz w:val="20"/>
                <w:szCs w:val="20"/>
                <w:lang w:val="ru-RU" w:eastAsia="ru-RU" w:bidi="ar-SA"/>
              </w:rPr>
              <w:t>тонны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:rsidR="00AD7450" w:rsidRPr="00502CC8" w:rsidRDefault="00AD7450" w:rsidP="00943AAF">
            <w:pPr>
              <w:jc w:val="center"/>
              <w:rPr>
                <w:rFonts w:eastAsia="Times New Roman" w:cs="Times New Roman"/>
                <w:sz w:val="20"/>
                <w:szCs w:val="20"/>
                <w:lang w:val="ru-RU" w:eastAsia="ru-RU" w:bidi="ar-SA"/>
              </w:rPr>
            </w:pPr>
            <w:r w:rsidRPr="00502CC8">
              <w:rPr>
                <w:rFonts w:eastAsia="Times New Roman" w:cs="Times New Roman"/>
                <w:sz w:val="20"/>
                <w:szCs w:val="20"/>
                <w:lang w:val="ru-RU" w:eastAsia="ru-RU" w:bidi="ar-SA"/>
              </w:rPr>
              <w:t>%</w:t>
            </w:r>
          </w:p>
        </w:tc>
        <w:tc>
          <w:tcPr>
            <w:tcW w:w="422" w:type="pct"/>
            <w:shd w:val="clear" w:color="auto" w:fill="auto"/>
            <w:vAlign w:val="center"/>
            <w:hideMark/>
          </w:tcPr>
          <w:p w:rsidR="00AD7450" w:rsidRPr="00502CC8" w:rsidRDefault="00AD7450" w:rsidP="00943AAF">
            <w:pPr>
              <w:jc w:val="center"/>
              <w:rPr>
                <w:rFonts w:eastAsia="Times New Roman" w:cs="Times New Roman"/>
                <w:sz w:val="20"/>
                <w:szCs w:val="20"/>
                <w:lang w:val="ru-RU" w:eastAsia="ru-RU" w:bidi="ar-SA"/>
              </w:rPr>
            </w:pPr>
            <w:r w:rsidRPr="00502CC8">
              <w:rPr>
                <w:rFonts w:eastAsia="Times New Roman" w:cs="Times New Roman"/>
                <w:sz w:val="20"/>
                <w:szCs w:val="20"/>
                <w:lang w:val="ru-RU" w:eastAsia="ru-RU" w:bidi="ar-SA"/>
              </w:rPr>
              <w:t>тонны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:rsidR="00AD7450" w:rsidRPr="00502CC8" w:rsidRDefault="00AD7450" w:rsidP="00943AAF">
            <w:pPr>
              <w:jc w:val="center"/>
              <w:rPr>
                <w:rFonts w:eastAsia="Times New Roman" w:cs="Times New Roman"/>
                <w:sz w:val="20"/>
                <w:szCs w:val="20"/>
                <w:lang w:val="ru-RU" w:eastAsia="ru-RU" w:bidi="ar-SA"/>
              </w:rPr>
            </w:pPr>
            <w:r w:rsidRPr="00502CC8">
              <w:rPr>
                <w:rFonts w:eastAsia="Times New Roman" w:cs="Times New Roman"/>
                <w:sz w:val="20"/>
                <w:szCs w:val="20"/>
                <w:lang w:val="ru-RU" w:eastAsia="ru-RU" w:bidi="ar-SA"/>
              </w:rPr>
              <w:t>%</w:t>
            </w:r>
          </w:p>
        </w:tc>
      </w:tr>
      <w:tr w:rsidR="00CF741D" w:rsidRPr="00502CC8" w:rsidTr="00CF741D">
        <w:trPr>
          <w:trHeight w:hRule="exact" w:val="255"/>
        </w:trPr>
        <w:tc>
          <w:tcPr>
            <w:tcW w:w="440" w:type="pct"/>
            <w:shd w:val="clear" w:color="auto" w:fill="auto"/>
            <w:vAlign w:val="center"/>
          </w:tcPr>
          <w:p w:rsidR="00AD7450" w:rsidRPr="00502CC8" w:rsidRDefault="00AD7450" w:rsidP="00943AAF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val="ru-RU" w:eastAsia="ru-RU" w:bidi="ar-SA"/>
              </w:rPr>
            </w:pPr>
            <w:r w:rsidRPr="00502CC8">
              <w:rPr>
                <w:rFonts w:eastAsia="Times New Roman" w:cs="Times New Roman"/>
                <w:b/>
                <w:bCs/>
                <w:sz w:val="20"/>
                <w:szCs w:val="20"/>
                <w:lang w:val="ru-RU" w:eastAsia="ru-RU" w:bidi="ar-SA"/>
              </w:rPr>
              <w:t>ВСЕГО</w:t>
            </w:r>
          </w:p>
        </w:tc>
        <w:tc>
          <w:tcPr>
            <w:tcW w:w="456" w:type="pct"/>
            <w:shd w:val="clear" w:color="auto" w:fill="auto"/>
            <w:vAlign w:val="bottom"/>
          </w:tcPr>
          <w:p w:rsidR="00AD7450" w:rsidRPr="00AD7450" w:rsidRDefault="00AD745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D7450">
              <w:rPr>
                <w:rFonts w:cs="Times New Roman"/>
                <w:color w:val="000000"/>
                <w:sz w:val="18"/>
                <w:szCs w:val="18"/>
              </w:rPr>
              <w:t>28767142,57</w:t>
            </w:r>
          </w:p>
        </w:tc>
        <w:tc>
          <w:tcPr>
            <w:tcW w:w="362" w:type="pct"/>
            <w:shd w:val="clear" w:color="auto" w:fill="auto"/>
            <w:vAlign w:val="bottom"/>
          </w:tcPr>
          <w:p w:rsidR="00AD7450" w:rsidRPr="00AD7450" w:rsidRDefault="00AD745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D7450">
              <w:rPr>
                <w:rFonts w:cs="Times New Roman"/>
                <w:color w:val="000000"/>
                <w:sz w:val="18"/>
                <w:szCs w:val="18"/>
              </w:rPr>
              <w:t>996789,08</w:t>
            </w:r>
          </w:p>
        </w:tc>
        <w:tc>
          <w:tcPr>
            <w:tcW w:w="257" w:type="pct"/>
            <w:shd w:val="clear" w:color="auto" w:fill="auto"/>
            <w:vAlign w:val="bottom"/>
          </w:tcPr>
          <w:p w:rsidR="00AD7450" w:rsidRPr="00AD7450" w:rsidRDefault="00AD7450">
            <w:pPr>
              <w:jc w:val="right"/>
              <w:rPr>
                <w:rFonts w:cs="Times New Roman"/>
                <w:sz w:val="18"/>
                <w:szCs w:val="18"/>
              </w:rPr>
            </w:pPr>
            <w:r w:rsidRPr="00AD7450">
              <w:rPr>
                <w:rFonts w:cs="Times New Roman"/>
                <w:sz w:val="18"/>
                <w:szCs w:val="18"/>
              </w:rPr>
              <w:t>3,47%</w:t>
            </w:r>
          </w:p>
        </w:tc>
        <w:tc>
          <w:tcPr>
            <w:tcW w:w="391" w:type="pct"/>
            <w:shd w:val="clear" w:color="auto" w:fill="auto"/>
            <w:vAlign w:val="bottom"/>
          </w:tcPr>
          <w:p w:rsidR="00AD7450" w:rsidRPr="00AD7450" w:rsidRDefault="00AD745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D7450">
              <w:rPr>
                <w:rFonts w:cs="Times New Roman"/>
                <w:color w:val="000000"/>
                <w:sz w:val="18"/>
                <w:szCs w:val="18"/>
              </w:rPr>
              <w:t>302009,34</w:t>
            </w:r>
          </w:p>
        </w:tc>
        <w:tc>
          <w:tcPr>
            <w:tcW w:w="258" w:type="pct"/>
            <w:shd w:val="clear" w:color="auto" w:fill="auto"/>
            <w:vAlign w:val="bottom"/>
          </w:tcPr>
          <w:p w:rsidR="00AD7450" w:rsidRPr="00AD7450" w:rsidRDefault="00AD7450">
            <w:pPr>
              <w:jc w:val="right"/>
              <w:rPr>
                <w:rFonts w:cs="Times New Roman"/>
                <w:sz w:val="18"/>
                <w:szCs w:val="18"/>
              </w:rPr>
            </w:pPr>
            <w:r w:rsidRPr="00AD7450">
              <w:rPr>
                <w:rFonts w:cs="Times New Roman"/>
                <w:sz w:val="18"/>
                <w:szCs w:val="18"/>
              </w:rPr>
              <w:t>1,05%</w:t>
            </w:r>
          </w:p>
        </w:tc>
        <w:tc>
          <w:tcPr>
            <w:tcW w:w="452" w:type="pct"/>
            <w:shd w:val="clear" w:color="auto" w:fill="auto"/>
            <w:vAlign w:val="bottom"/>
          </w:tcPr>
          <w:p w:rsidR="00AD7450" w:rsidRPr="00AD7450" w:rsidRDefault="00AD745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D7450">
              <w:rPr>
                <w:rFonts w:cs="Times New Roman"/>
                <w:color w:val="000000"/>
                <w:sz w:val="18"/>
                <w:szCs w:val="18"/>
              </w:rPr>
              <w:t>18134941,75</w:t>
            </w:r>
          </w:p>
        </w:tc>
        <w:tc>
          <w:tcPr>
            <w:tcW w:w="288" w:type="pct"/>
            <w:shd w:val="clear" w:color="auto" w:fill="auto"/>
            <w:vAlign w:val="bottom"/>
          </w:tcPr>
          <w:p w:rsidR="00AD7450" w:rsidRPr="00AD7450" w:rsidRDefault="00AD7450">
            <w:pPr>
              <w:jc w:val="right"/>
              <w:rPr>
                <w:rFonts w:cs="Times New Roman"/>
                <w:sz w:val="18"/>
                <w:szCs w:val="18"/>
              </w:rPr>
            </w:pPr>
            <w:r w:rsidRPr="00AD7450">
              <w:rPr>
                <w:rFonts w:cs="Times New Roman"/>
                <w:sz w:val="18"/>
                <w:szCs w:val="18"/>
              </w:rPr>
              <w:t>63,04%</w:t>
            </w:r>
          </w:p>
        </w:tc>
        <w:tc>
          <w:tcPr>
            <w:tcW w:w="391" w:type="pct"/>
            <w:shd w:val="clear" w:color="auto" w:fill="auto"/>
            <w:vAlign w:val="bottom"/>
          </w:tcPr>
          <w:p w:rsidR="00AD7450" w:rsidRPr="00AD7450" w:rsidRDefault="00AD745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D7450">
              <w:rPr>
                <w:rFonts w:cs="Times New Roman"/>
                <w:color w:val="000000"/>
                <w:sz w:val="18"/>
                <w:szCs w:val="18"/>
              </w:rPr>
              <w:t>238176,71</w:t>
            </w:r>
          </w:p>
        </w:tc>
        <w:tc>
          <w:tcPr>
            <w:tcW w:w="288" w:type="pct"/>
            <w:shd w:val="clear" w:color="auto" w:fill="auto"/>
            <w:vAlign w:val="bottom"/>
          </w:tcPr>
          <w:p w:rsidR="00AD7450" w:rsidRPr="00AD7450" w:rsidRDefault="00AD7450">
            <w:pPr>
              <w:jc w:val="right"/>
              <w:rPr>
                <w:rFonts w:cs="Times New Roman"/>
                <w:sz w:val="18"/>
                <w:szCs w:val="18"/>
              </w:rPr>
            </w:pPr>
            <w:r w:rsidRPr="00AD7450">
              <w:rPr>
                <w:rFonts w:cs="Times New Roman"/>
                <w:sz w:val="18"/>
                <w:szCs w:val="18"/>
              </w:rPr>
              <w:t>0,83%</w:t>
            </w:r>
          </w:p>
        </w:tc>
        <w:tc>
          <w:tcPr>
            <w:tcW w:w="422" w:type="pct"/>
            <w:shd w:val="clear" w:color="auto" w:fill="auto"/>
            <w:vAlign w:val="bottom"/>
          </w:tcPr>
          <w:p w:rsidR="00AD7450" w:rsidRPr="00AD7450" w:rsidRDefault="00AD745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D7450">
              <w:rPr>
                <w:rFonts w:cs="Times New Roman"/>
                <w:color w:val="000000"/>
                <w:sz w:val="18"/>
                <w:szCs w:val="18"/>
              </w:rPr>
              <w:t>3932154,42</w:t>
            </w:r>
          </w:p>
        </w:tc>
        <w:tc>
          <w:tcPr>
            <w:tcW w:w="288" w:type="pct"/>
            <w:shd w:val="clear" w:color="auto" w:fill="auto"/>
            <w:vAlign w:val="bottom"/>
          </w:tcPr>
          <w:p w:rsidR="00AD7450" w:rsidRPr="00AD7450" w:rsidRDefault="00AD7450">
            <w:pPr>
              <w:jc w:val="right"/>
              <w:rPr>
                <w:rFonts w:cs="Times New Roman"/>
                <w:sz w:val="18"/>
                <w:szCs w:val="18"/>
              </w:rPr>
            </w:pPr>
            <w:r w:rsidRPr="00AD7450">
              <w:rPr>
                <w:rFonts w:cs="Times New Roman"/>
                <w:sz w:val="18"/>
                <w:szCs w:val="18"/>
              </w:rPr>
              <w:t>13,67%</w:t>
            </w:r>
          </w:p>
        </w:tc>
        <w:tc>
          <w:tcPr>
            <w:tcW w:w="422" w:type="pct"/>
            <w:shd w:val="clear" w:color="auto" w:fill="auto"/>
            <w:vAlign w:val="bottom"/>
          </w:tcPr>
          <w:p w:rsidR="00AD7450" w:rsidRPr="00AD7450" w:rsidRDefault="00AD745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D7450">
              <w:rPr>
                <w:rFonts w:cs="Times New Roman"/>
                <w:color w:val="000000"/>
                <w:sz w:val="18"/>
                <w:szCs w:val="18"/>
              </w:rPr>
              <w:t>5163071,28</w:t>
            </w:r>
          </w:p>
        </w:tc>
        <w:tc>
          <w:tcPr>
            <w:tcW w:w="287" w:type="pct"/>
            <w:shd w:val="clear" w:color="auto" w:fill="auto"/>
            <w:vAlign w:val="bottom"/>
          </w:tcPr>
          <w:p w:rsidR="00AD7450" w:rsidRPr="00AD7450" w:rsidRDefault="00AD7450">
            <w:pPr>
              <w:jc w:val="right"/>
              <w:rPr>
                <w:rFonts w:cs="Times New Roman"/>
                <w:sz w:val="18"/>
                <w:szCs w:val="18"/>
              </w:rPr>
            </w:pPr>
            <w:r w:rsidRPr="00AD7450">
              <w:rPr>
                <w:rFonts w:cs="Times New Roman"/>
                <w:sz w:val="18"/>
                <w:szCs w:val="18"/>
              </w:rPr>
              <w:t>17,95%</w:t>
            </w:r>
          </w:p>
        </w:tc>
      </w:tr>
      <w:tr w:rsidR="00CF741D" w:rsidRPr="00502CC8" w:rsidTr="00CF741D">
        <w:trPr>
          <w:trHeight w:hRule="exact" w:val="255"/>
        </w:trPr>
        <w:tc>
          <w:tcPr>
            <w:tcW w:w="440" w:type="pct"/>
            <w:shd w:val="clear" w:color="auto" w:fill="auto"/>
            <w:vAlign w:val="center"/>
          </w:tcPr>
          <w:p w:rsidR="00AD7450" w:rsidRPr="00502CC8" w:rsidRDefault="00AD7450" w:rsidP="00943AAF">
            <w:pPr>
              <w:jc w:val="center"/>
              <w:rPr>
                <w:rFonts w:eastAsia="Times New Roman" w:cs="Times New Roman"/>
                <w:sz w:val="20"/>
                <w:szCs w:val="20"/>
                <w:lang w:val="ru-RU" w:eastAsia="ru-RU" w:bidi="ar-SA"/>
              </w:rPr>
            </w:pPr>
            <w:r w:rsidRPr="00502CC8">
              <w:rPr>
                <w:rFonts w:eastAsia="Times New Roman" w:cs="Times New Roman"/>
                <w:sz w:val="20"/>
                <w:szCs w:val="20"/>
                <w:lang w:val="ru-RU" w:eastAsia="ru-RU" w:bidi="ar-SA"/>
              </w:rPr>
              <w:t>I класс</w:t>
            </w:r>
          </w:p>
        </w:tc>
        <w:tc>
          <w:tcPr>
            <w:tcW w:w="456" w:type="pct"/>
            <w:shd w:val="clear" w:color="auto" w:fill="auto"/>
            <w:vAlign w:val="bottom"/>
          </w:tcPr>
          <w:p w:rsidR="00AD7450" w:rsidRPr="00AD7450" w:rsidRDefault="00AD745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D7450">
              <w:rPr>
                <w:rFonts w:cs="Times New Roman"/>
                <w:color w:val="000000"/>
                <w:sz w:val="18"/>
                <w:szCs w:val="18"/>
              </w:rPr>
              <w:t>177,271</w:t>
            </w:r>
          </w:p>
        </w:tc>
        <w:tc>
          <w:tcPr>
            <w:tcW w:w="362" w:type="pct"/>
            <w:shd w:val="clear" w:color="auto" w:fill="auto"/>
            <w:vAlign w:val="bottom"/>
          </w:tcPr>
          <w:p w:rsidR="00AD7450" w:rsidRPr="00AD7450" w:rsidRDefault="00AD745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D7450">
              <w:rPr>
                <w:rFonts w:cs="Times New Roman"/>
                <w:color w:val="000000"/>
                <w:sz w:val="18"/>
                <w:szCs w:val="18"/>
              </w:rPr>
              <w:t>0,116</w:t>
            </w:r>
          </w:p>
        </w:tc>
        <w:tc>
          <w:tcPr>
            <w:tcW w:w="257" w:type="pct"/>
            <w:shd w:val="clear" w:color="auto" w:fill="auto"/>
            <w:vAlign w:val="bottom"/>
          </w:tcPr>
          <w:p w:rsidR="00AD7450" w:rsidRPr="00AD7450" w:rsidRDefault="00AD7450">
            <w:pPr>
              <w:jc w:val="right"/>
              <w:rPr>
                <w:rFonts w:cs="Times New Roman"/>
                <w:sz w:val="18"/>
                <w:szCs w:val="18"/>
              </w:rPr>
            </w:pPr>
            <w:r w:rsidRPr="00AD7450">
              <w:rPr>
                <w:rFonts w:cs="Times New Roman"/>
                <w:sz w:val="18"/>
                <w:szCs w:val="18"/>
              </w:rPr>
              <w:t>0,07%</w:t>
            </w:r>
          </w:p>
        </w:tc>
        <w:tc>
          <w:tcPr>
            <w:tcW w:w="391" w:type="pct"/>
            <w:shd w:val="clear" w:color="auto" w:fill="auto"/>
            <w:vAlign w:val="bottom"/>
          </w:tcPr>
          <w:p w:rsidR="00AD7450" w:rsidRPr="00AD7450" w:rsidRDefault="00AD745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D7450">
              <w:rPr>
                <w:rFonts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258" w:type="pct"/>
            <w:shd w:val="clear" w:color="auto" w:fill="auto"/>
            <w:vAlign w:val="bottom"/>
          </w:tcPr>
          <w:p w:rsidR="00AD7450" w:rsidRPr="00AD7450" w:rsidRDefault="00AD7450">
            <w:pPr>
              <w:jc w:val="right"/>
              <w:rPr>
                <w:rFonts w:cs="Times New Roman"/>
                <w:sz w:val="18"/>
                <w:szCs w:val="18"/>
              </w:rPr>
            </w:pPr>
            <w:r w:rsidRPr="00AD7450">
              <w:rPr>
                <w:rFonts w:cs="Times New Roman"/>
                <w:sz w:val="18"/>
                <w:szCs w:val="18"/>
              </w:rPr>
              <w:t>0,00%</w:t>
            </w:r>
          </w:p>
        </w:tc>
        <w:tc>
          <w:tcPr>
            <w:tcW w:w="452" w:type="pct"/>
            <w:shd w:val="clear" w:color="auto" w:fill="auto"/>
            <w:vAlign w:val="bottom"/>
          </w:tcPr>
          <w:p w:rsidR="00AD7450" w:rsidRPr="00AD7450" w:rsidRDefault="00AD745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D7450">
              <w:rPr>
                <w:rFonts w:cs="Times New Roman"/>
                <w:color w:val="000000"/>
                <w:sz w:val="18"/>
                <w:szCs w:val="18"/>
              </w:rPr>
              <w:t>1,897</w:t>
            </w:r>
          </w:p>
        </w:tc>
        <w:tc>
          <w:tcPr>
            <w:tcW w:w="288" w:type="pct"/>
            <w:shd w:val="clear" w:color="auto" w:fill="auto"/>
            <w:vAlign w:val="bottom"/>
          </w:tcPr>
          <w:p w:rsidR="00AD7450" w:rsidRPr="00AD7450" w:rsidRDefault="00AD7450">
            <w:pPr>
              <w:jc w:val="right"/>
              <w:rPr>
                <w:rFonts w:cs="Times New Roman"/>
                <w:sz w:val="18"/>
                <w:szCs w:val="18"/>
              </w:rPr>
            </w:pPr>
            <w:r w:rsidRPr="00AD7450">
              <w:rPr>
                <w:rFonts w:cs="Times New Roman"/>
                <w:sz w:val="18"/>
                <w:szCs w:val="18"/>
              </w:rPr>
              <w:t>1,07%</w:t>
            </w:r>
          </w:p>
        </w:tc>
        <w:tc>
          <w:tcPr>
            <w:tcW w:w="391" w:type="pct"/>
            <w:shd w:val="clear" w:color="auto" w:fill="auto"/>
            <w:vAlign w:val="bottom"/>
          </w:tcPr>
          <w:p w:rsidR="00AD7450" w:rsidRPr="00AD7450" w:rsidRDefault="00AD745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D7450">
              <w:rPr>
                <w:rFonts w:cs="Times New Roman"/>
                <w:color w:val="000000"/>
                <w:sz w:val="18"/>
                <w:szCs w:val="18"/>
              </w:rPr>
              <w:t>154,219</w:t>
            </w:r>
          </w:p>
        </w:tc>
        <w:tc>
          <w:tcPr>
            <w:tcW w:w="288" w:type="pct"/>
            <w:shd w:val="clear" w:color="auto" w:fill="auto"/>
            <w:vAlign w:val="bottom"/>
          </w:tcPr>
          <w:p w:rsidR="00AD7450" w:rsidRPr="00AD7450" w:rsidRDefault="00AD7450">
            <w:pPr>
              <w:jc w:val="right"/>
              <w:rPr>
                <w:rFonts w:cs="Times New Roman"/>
                <w:sz w:val="18"/>
                <w:szCs w:val="18"/>
              </w:rPr>
            </w:pPr>
            <w:r w:rsidRPr="00AD7450">
              <w:rPr>
                <w:rFonts w:cs="Times New Roman"/>
                <w:sz w:val="18"/>
                <w:szCs w:val="18"/>
              </w:rPr>
              <w:t>87,00%</w:t>
            </w:r>
          </w:p>
        </w:tc>
        <w:tc>
          <w:tcPr>
            <w:tcW w:w="422" w:type="pct"/>
            <w:shd w:val="clear" w:color="auto" w:fill="auto"/>
            <w:vAlign w:val="bottom"/>
          </w:tcPr>
          <w:p w:rsidR="00AD7450" w:rsidRPr="00AD7450" w:rsidRDefault="00AD745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D7450">
              <w:rPr>
                <w:rFonts w:cs="Times New Roman"/>
                <w:color w:val="000000"/>
                <w:sz w:val="18"/>
                <w:szCs w:val="18"/>
              </w:rPr>
              <w:t>0,250</w:t>
            </w:r>
          </w:p>
        </w:tc>
        <w:tc>
          <w:tcPr>
            <w:tcW w:w="288" w:type="pct"/>
            <w:shd w:val="clear" w:color="auto" w:fill="auto"/>
            <w:vAlign w:val="bottom"/>
          </w:tcPr>
          <w:p w:rsidR="00AD7450" w:rsidRPr="00AD7450" w:rsidRDefault="00AD7450">
            <w:pPr>
              <w:jc w:val="right"/>
              <w:rPr>
                <w:rFonts w:cs="Times New Roman"/>
                <w:sz w:val="18"/>
                <w:szCs w:val="18"/>
              </w:rPr>
            </w:pPr>
            <w:r w:rsidRPr="00AD7450">
              <w:rPr>
                <w:rFonts w:cs="Times New Roman"/>
                <w:sz w:val="18"/>
                <w:szCs w:val="18"/>
              </w:rPr>
              <w:t>0,14%</w:t>
            </w:r>
          </w:p>
        </w:tc>
        <w:tc>
          <w:tcPr>
            <w:tcW w:w="422" w:type="pct"/>
            <w:shd w:val="clear" w:color="auto" w:fill="auto"/>
            <w:vAlign w:val="bottom"/>
          </w:tcPr>
          <w:p w:rsidR="00AD7450" w:rsidRPr="00AD7450" w:rsidRDefault="00AD745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D7450">
              <w:rPr>
                <w:rFonts w:cs="Times New Roman"/>
                <w:color w:val="000000"/>
                <w:sz w:val="18"/>
                <w:szCs w:val="18"/>
              </w:rPr>
              <w:t>20,789</w:t>
            </w:r>
          </w:p>
        </w:tc>
        <w:tc>
          <w:tcPr>
            <w:tcW w:w="287" w:type="pct"/>
            <w:shd w:val="clear" w:color="auto" w:fill="auto"/>
            <w:vAlign w:val="bottom"/>
          </w:tcPr>
          <w:p w:rsidR="00AD7450" w:rsidRPr="00AD7450" w:rsidRDefault="00AD7450">
            <w:pPr>
              <w:jc w:val="right"/>
              <w:rPr>
                <w:rFonts w:cs="Times New Roman"/>
                <w:sz w:val="18"/>
                <w:szCs w:val="18"/>
              </w:rPr>
            </w:pPr>
            <w:r w:rsidRPr="00AD7450">
              <w:rPr>
                <w:rFonts w:cs="Times New Roman"/>
                <w:sz w:val="18"/>
                <w:szCs w:val="18"/>
              </w:rPr>
              <w:t>11,73%</w:t>
            </w:r>
          </w:p>
        </w:tc>
      </w:tr>
      <w:tr w:rsidR="00CF741D" w:rsidRPr="00502CC8" w:rsidTr="00CF741D">
        <w:trPr>
          <w:trHeight w:hRule="exact" w:val="255"/>
        </w:trPr>
        <w:tc>
          <w:tcPr>
            <w:tcW w:w="440" w:type="pct"/>
            <w:shd w:val="clear" w:color="auto" w:fill="auto"/>
            <w:vAlign w:val="center"/>
          </w:tcPr>
          <w:p w:rsidR="00AD7450" w:rsidRPr="00502CC8" w:rsidRDefault="00AD7450" w:rsidP="00943AAF">
            <w:pPr>
              <w:jc w:val="center"/>
              <w:rPr>
                <w:rFonts w:eastAsia="Times New Roman" w:cs="Times New Roman"/>
                <w:sz w:val="20"/>
                <w:szCs w:val="20"/>
                <w:lang w:val="ru-RU" w:eastAsia="ru-RU" w:bidi="ar-SA"/>
              </w:rPr>
            </w:pPr>
            <w:r w:rsidRPr="00502CC8">
              <w:rPr>
                <w:rFonts w:eastAsia="Times New Roman" w:cs="Times New Roman"/>
                <w:sz w:val="20"/>
                <w:szCs w:val="20"/>
                <w:lang w:val="ru-RU" w:eastAsia="ru-RU" w:bidi="ar-SA"/>
              </w:rPr>
              <w:t>II класс</w:t>
            </w:r>
          </w:p>
        </w:tc>
        <w:tc>
          <w:tcPr>
            <w:tcW w:w="456" w:type="pct"/>
            <w:shd w:val="clear" w:color="auto" w:fill="auto"/>
            <w:vAlign w:val="bottom"/>
          </w:tcPr>
          <w:p w:rsidR="00AD7450" w:rsidRPr="00AD7450" w:rsidRDefault="00AD745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D7450">
              <w:rPr>
                <w:rFonts w:cs="Times New Roman"/>
                <w:color w:val="000000"/>
                <w:sz w:val="18"/>
                <w:szCs w:val="18"/>
              </w:rPr>
              <w:t>3508,541</w:t>
            </w:r>
          </w:p>
        </w:tc>
        <w:tc>
          <w:tcPr>
            <w:tcW w:w="362" w:type="pct"/>
            <w:shd w:val="clear" w:color="auto" w:fill="auto"/>
            <w:vAlign w:val="bottom"/>
          </w:tcPr>
          <w:p w:rsidR="00AD7450" w:rsidRPr="00AD7450" w:rsidRDefault="00AD745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D7450">
              <w:rPr>
                <w:rFonts w:cs="Times New Roman"/>
                <w:color w:val="000000"/>
                <w:sz w:val="18"/>
                <w:szCs w:val="18"/>
              </w:rPr>
              <w:t>36,083</w:t>
            </w:r>
          </w:p>
        </w:tc>
        <w:tc>
          <w:tcPr>
            <w:tcW w:w="257" w:type="pct"/>
            <w:shd w:val="clear" w:color="auto" w:fill="auto"/>
            <w:vAlign w:val="bottom"/>
          </w:tcPr>
          <w:p w:rsidR="00AD7450" w:rsidRPr="00AD7450" w:rsidRDefault="00AD7450">
            <w:pPr>
              <w:jc w:val="right"/>
              <w:rPr>
                <w:rFonts w:cs="Times New Roman"/>
                <w:sz w:val="18"/>
                <w:szCs w:val="18"/>
              </w:rPr>
            </w:pPr>
            <w:r w:rsidRPr="00AD7450">
              <w:rPr>
                <w:rFonts w:cs="Times New Roman"/>
                <w:sz w:val="18"/>
                <w:szCs w:val="18"/>
              </w:rPr>
              <w:t>1,03%</w:t>
            </w:r>
          </w:p>
        </w:tc>
        <w:tc>
          <w:tcPr>
            <w:tcW w:w="391" w:type="pct"/>
            <w:shd w:val="clear" w:color="auto" w:fill="auto"/>
            <w:vAlign w:val="bottom"/>
          </w:tcPr>
          <w:p w:rsidR="00AD7450" w:rsidRPr="00AD7450" w:rsidRDefault="00AD745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D7450">
              <w:rPr>
                <w:rFonts w:cs="Times New Roman"/>
                <w:color w:val="000000"/>
                <w:sz w:val="18"/>
                <w:szCs w:val="18"/>
              </w:rPr>
              <w:t>1,230</w:t>
            </w:r>
          </w:p>
        </w:tc>
        <w:tc>
          <w:tcPr>
            <w:tcW w:w="258" w:type="pct"/>
            <w:shd w:val="clear" w:color="auto" w:fill="auto"/>
            <w:vAlign w:val="bottom"/>
          </w:tcPr>
          <w:p w:rsidR="00AD7450" w:rsidRPr="00AD7450" w:rsidRDefault="00AD7450">
            <w:pPr>
              <w:jc w:val="right"/>
              <w:rPr>
                <w:rFonts w:cs="Times New Roman"/>
                <w:sz w:val="18"/>
                <w:szCs w:val="18"/>
              </w:rPr>
            </w:pPr>
            <w:r w:rsidRPr="00AD7450">
              <w:rPr>
                <w:rFonts w:cs="Times New Roman"/>
                <w:sz w:val="18"/>
                <w:szCs w:val="18"/>
              </w:rPr>
              <w:t>0,04%</w:t>
            </w:r>
          </w:p>
        </w:tc>
        <w:tc>
          <w:tcPr>
            <w:tcW w:w="452" w:type="pct"/>
            <w:shd w:val="clear" w:color="auto" w:fill="auto"/>
            <w:vAlign w:val="bottom"/>
          </w:tcPr>
          <w:p w:rsidR="00AD7450" w:rsidRPr="00AD7450" w:rsidRDefault="00AD745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D7450">
              <w:rPr>
                <w:rFonts w:cs="Times New Roman"/>
                <w:color w:val="000000"/>
                <w:sz w:val="18"/>
                <w:szCs w:val="18"/>
              </w:rPr>
              <w:t>468,381</w:t>
            </w:r>
          </w:p>
        </w:tc>
        <w:tc>
          <w:tcPr>
            <w:tcW w:w="288" w:type="pct"/>
            <w:shd w:val="clear" w:color="auto" w:fill="auto"/>
            <w:vAlign w:val="bottom"/>
          </w:tcPr>
          <w:p w:rsidR="00AD7450" w:rsidRPr="00AD7450" w:rsidRDefault="00AD7450">
            <w:pPr>
              <w:jc w:val="right"/>
              <w:rPr>
                <w:rFonts w:cs="Times New Roman"/>
                <w:sz w:val="18"/>
                <w:szCs w:val="18"/>
              </w:rPr>
            </w:pPr>
            <w:r w:rsidRPr="00AD7450">
              <w:rPr>
                <w:rFonts w:cs="Times New Roman"/>
                <w:sz w:val="18"/>
                <w:szCs w:val="18"/>
              </w:rPr>
              <w:t>13,35%</w:t>
            </w:r>
          </w:p>
        </w:tc>
        <w:tc>
          <w:tcPr>
            <w:tcW w:w="391" w:type="pct"/>
            <w:shd w:val="clear" w:color="auto" w:fill="auto"/>
            <w:vAlign w:val="bottom"/>
          </w:tcPr>
          <w:p w:rsidR="00AD7450" w:rsidRPr="00AD7450" w:rsidRDefault="00AD745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D7450">
              <w:rPr>
                <w:rFonts w:cs="Times New Roman"/>
                <w:color w:val="000000"/>
                <w:sz w:val="18"/>
                <w:szCs w:val="18"/>
              </w:rPr>
              <w:t>2722,087</w:t>
            </w:r>
          </w:p>
        </w:tc>
        <w:tc>
          <w:tcPr>
            <w:tcW w:w="288" w:type="pct"/>
            <w:shd w:val="clear" w:color="auto" w:fill="auto"/>
            <w:vAlign w:val="bottom"/>
          </w:tcPr>
          <w:p w:rsidR="00AD7450" w:rsidRPr="00AD7450" w:rsidRDefault="00AD7450">
            <w:pPr>
              <w:jc w:val="right"/>
              <w:rPr>
                <w:rFonts w:cs="Times New Roman"/>
                <w:sz w:val="18"/>
                <w:szCs w:val="18"/>
              </w:rPr>
            </w:pPr>
            <w:r w:rsidRPr="00AD7450">
              <w:rPr>
                <w:rFonts w:cs="Times New Roman"/>
                <w:sz w:val="18"/>
                <w:szCs w:val="18"/>
              </w:rPr>
              <w:t>77,58%</w:t>
            </w:r>
          </w:p>
        </w:tc>
        <w:tc>
          <w:tcPr>
            <w:tcW w:w="422" w:type="pct"/>
            <w:shd w:val="clear" w:color="auto" w:fill="auto"/>
            <w:vAlign w:val="bottom"/>
          </w:tcPr>
          <w:p w:rsidR="00AD7450" w:rsidRPr="00AD7450" w:rsidRDefault="00AD745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D7450">
              <w:rPr>
                <w:rFonts w:cs="Times New Roman"/>
                <w:color w:val="000000"/>
                <w:sz w:val="18"/>
                <w:szCs w:val="18"/>
              </w:rPr>
              <w:t>12,665</w:t>
            </w:r>
          </w:p>
        </w:tc>
        <w:tc>
          <w:tcPr>
            <w:tcW w:w="288" w:type="pct"/>
            <w:shd w:val="clear" w:color="auto" w:fill="auto"/>
            <w:vAlign w:val="bottom"/>
          </w:tcPr>
          <w:p w:rsidR="00AD7450" w:rsidRPr="00AD7450" w:rsidRDefault="00AD7450">
            <w:pPr>
              <w:jc w:val="right"/>
              <w:rPr>
                <w:rFonts w:cs="Times New Roman"/>
                <w:sz w:val="18"/>
                <w:szCs w:val="18"/>
              </w:rPr>
            </w:pPr>
            <w:r w:rsidRPr="00AD7450">
              <w:rPr>
                <w:rFonts w:cs="Times New Roman"/>
                <w:sz w:val="18"/>
                <w:szCs w:val="18"/>
              </w:rPr>
              <w:t>0,36%</w:t>
            </w:r>
          </w:p>
        </w:tc>
        <w:tc>
          <w:tcPr>
            <w:tcW w:w="422" w:type="pct"/>
            <w:shd w:val="clear" w:color="auto" w:fill="auto"/>
            <w:vAlign w:val="bottom"/>
          </w:tcPr>
          <w:p w:rsidR="00AD7450" w:rsidRPr="00AD7450" w:rsidRDefault="00AD745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D7450">
              <w:rPr>
                <w:rFonts w:cs="Times New Roman"/>
                <w:color w:val="000000"/>
                <w:sz w:val="18"/>
                <w:szCs w:val="18"/>
              </w:rPr>
              <w:t>268,095</w:t>
            </w:r>
          </w:p>
        </w:tc>
        <w:tc>
          <w:tcPr>
            <w:tcW w:w="287" w:type="pct"/>
            <w:shd w:val="clear" w:color="auto" w:fill="auto"/>
            <w:vAlign w:val="bottom"/>
          </w:tcPr>
          <w:p w:rsidR="00AD7450" w:rsidRPr="00AD7450" w:rsidRDefault="00AD7450">
            <w:pPr>
              <w:jc w:val="right"/>
              <w:rPr>
                <w:rFonts w:cs="Times New Roman"/>
                <w:sz w:val="18"/>
                <w:szCs w:val="18"/>
              </w:rPr>
            </w:pPr>
            <w:r w:rsidRPr="00AD7450">
              <w:rPr>
                <w:rFonts w:cs="Times New Roman"/>
                <w:sz w:val="18"/>
                <w:szCs w:val="18"/>
              </w:rPr>
              <w:t>7,64%</w:t>
            </w:r>
          </w:p>
        </w:tc>
      </w:tr>
      <w:tr w:rsidR="00CF741D" w:rsidRPr="00502CC8" w:rsidTr="00CF741D">
        <w:trPr>
          <w:trHeight w:hRule="exact" w:val="255"/>
        </w:trPr>
        <w:tc>
          <w:tcPr>
            <w:tcW w:w="440" w:type="pct"/>
            <w:shd w:val="clear" w:color="auto" w:fill="auto"/>
            <w:vAlign w:val="center"/>
          </w:tcPr>
          <w:p w:rsidR="00AD7450" w:rsidRPr="00502CC8" w:rsidRDefault="00AD7450" w:rsidP="00943AAF">
            <w:pPr>
              <w:jc w:val="center"/>
              <w:rPr>
                <w:rFonts w:eastAsia="Times New Roman" w:cs="Times New Roman"/>
                <w:sz w:val="20"/>
                <w:szCs w:val="20"/>
                <w:lang w:val="ru-RU" w:eastAsia="ru-RU" w:bidi="ar-SA"/>
              </w:rPr>
            </w:pPr>
            <w:r w:rsidRPr="00502CC8">
              <w:rPr>
                <w:rFonts w:eastAsia="Times New Roman" w:cs="Times New Roman"/>
                <w:sz w:val="20"/>
                <w:szCs w:val="20"/>
                <w:lang w:val="ru-RU" w:eastAsia="ru-RU" w:bidi="ar-SA"/>
              </w:rPr>
              <w:t>III класс</w:t>
            </w:r>
          </w:p>
        </w:tc>
        <w:tc>
          <w:tcPr>
            <w:tcW w:w="456" w:type="pct"/>
            <w:shd w:val="clear" w:color="auto" w:fill="auto"/>
            <w:vAlign w:val="bottom"/>
          </w:tcPr>
          <w:p w:rsidR="00AD7450" w:rsidRPr="00AD7450" w:rsidRDefault="00AD745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D7450">
              <w:rPr>
                <w:rFonts w:cs="Times New Roman"/>
                <w:color w:val="000000"/>
                <w:sz w:val="18"/>
                <w:szCs w:val="18"/>
              </w:rPr>
              <w:t>374245,866</w:t>
            </w:r>
          </w:p>
        </w:tc>
        <w:tc>
          <w:tcPr>
            <w:tcW w:w="362" w:type="pct"/>
            <w:shd w:val="clear" w:color="auto" w:fill="auto"/>
            <w:vAlign w:val="bottom"/>
          </w:tcPr>
          <w:p w:rsidR="00AD7450" w:rsidRPr="00AD7450" w:rsidRDefault="00AD745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D7450">
              <w:rPr>
                <w:rFonts w:cs="Times New Roman"/>
                <w:color w:val="000000"/>
                <w:sz w:val="18"/>
                <w:szCs w:val="18"/>
              </w:rPr>
              <w:t>4877,572</w:t>
            </w:r>
          </w:p>
        </w:tc>
        <w:tc>
          <w:tcPr>
            <w:tcW w:w="257" w:type="pct"/>
            <w:shd w:val="clear" w:color="auto" w:fill="auto"/>
            <w:vAlign w:val="bottom"/>
          </w:tcPr>
          <w:p w:rsidR="00AD7450" w:rsidRPr="00AD7450" w:rsidRDefault="00AD7450">
            <w:pPr>
              <w:jc w:val="right"/>
              <w:rPr>
                <w:rFonts w:cs="Times New Roman"/>
                <w:sz w:val="18"/>
                <w:szCs w:val="18"/>
              </w:rPr>
            </w:pPr>
            <w:r w:rsidRPr="00AD7450">
              <w:rPr>
                <w:rFonts w:cs="Times New Roman"/>
                <w:sz w:val="18"/>
                <w:szCs w:val="18"/>
              </w:rPr>
              <w:t>1,30%</w:t>
            </w:r>
          </w:p>
        </w:tc>
        <w:tc>
          <w:tcPr>
            <w:tcW w:w="391" w:type="pct"/>
            <w:shd w:val="clear" w:color="auto" w:fill="auto"/>
            <w:vAlign w:val="bottom"/>
          </w:tcPr>
          <w:p w:rsidR="00AD7450" w:rsidRPr="00AD7450" w:rsidRDefault="00AD745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D7450">
              <w:rPr>
                <w:rFonts w:cs="Times New Roman"/>
                <w:color w:val="000000"/>
                <w:sz w:val="18"/>
                <w:szCs w:val="18"/>
              </w:rPr>
              <w:t>1522,488</w:t>
            </w:r>
          </w:p>
        </w:tc>
        <w:tc>
          <w:tcPr>
            <w:tcW w:w="258" w:type="pct"/>
            <w:shd w:val="clear" w:color="auto" w:fill="auto"/>
            <w:vAlign w:val="bottom"/>
          </w:tcPr>
          <w:p w:rsidR="00AD7450" w:rsidRPr="00AD7450" w:rsidRDefault="00AD7450">
            <w:pPr>
              <w:jc w:val="right"/>
              <w:rPr>
                <w:rFonts w:cs="Times New Roman"/>
                <w:sz w:val="18"/>
                <w:szCs w:val="18"/>
              </w:rPr>
            </w:pPr>
            <w:r w:rsidRPr="00AD7450">
              <w:rPr>
                <w:rFonts w:cs="Times New Roman"/>
                <w:sz w:val="18"/>
                <w:szCs w:val="18"/>
              </w:rPr>
              <w:t>0,41%</w:t>
            </w:r>
          </w:p>
        </w:tc>
        <w:tc>
          <w:tcPr>
            <w:tcW w:w="452" w:type="pct"/>
            <w:shd w:val="clear" w:color="auto" w:fill="auto"/>
            <w:vAlign w:val="bottom"/>
          </w:tcPr>
          <w:p w:rsidR="00AD7450" w:rsidRPr="00AD7450" w:rsidRDefault="00AD745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D7450">
              <w:rPr>
                <w:rFonts w:cs="Times New Roman"/>
                <w:color w:val="000000"/>
                <w:sz w:val="18"/>
                <w:szCs w:val="18"/>
              </w:rPr>
              <w:t>299664,824</w:t>
            </w:r>
          </w:p>
        </w:tc>
        <w:tc>
          <w:tcPr>
            <w:tcW w:w="288" w:type="pct"/>
            <w:shd w:val="clear" w:color="auto" w:fill="auto"/>
            <w:vAlign w:val="bottom"/>
          </w:tcPr>
          <w:p w:rsidR="00AD7450" w:rsidRPr="00AD7450" w:rsidRDefault="00AD7450">
            <w:pPr>
              <w:jc w:val="right"/>
              <w:rPr>
                <w:rFonts w:cs="Times New Roman"/>
                <w:sz w:val="18"/>
                <w:szCs w:val="18"/>
              </w:rPr>
            </w:pPr>
            <w:r w:rsidRPr="00AD7450">
              <w:rPr>
                <w:rFonts w:cs="Times New Roman"/>
                <w:sz w:val="18"/>
                <w:szCs w:val="18"/>
              </w:rPr>
              <w:t>80,07%</w:t>
            </w:r>
          </w:p>
        </w:tc>
        <w:tc>
          <w:tcPr>
            <w:tcW w:w="391" w:type="pct"/>
            <w:shd w:val="clear" w:color="auto" w:fill="auto"/>
            <w:vAlign w:val="bottom"/>
          </w:tcPr>
          <w:p w:rsidR="00AD7450" w:rsidRPr="00AD7450" w:rsidRDefault="00AD745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D7450">
              <w:rPr>
                <w:rFonts w:cs="Times New Roman"/>
                <w:color w:val="000000"/>
                <w:sz w:val="18"/>
                <w:szCs w:val="18"/>
              </w:rPr>
              <w:t>48341,645</w:t>
            </w:r>
          </w:p>
        </w:tc>
        <w:tc>
          <w:tcPr>
            <w:tcW w:w="288" w:type="pct"/>
            <w:shd w:val="clear" w:color="auto" w:fill="auto"/>
            <w:vAlign w:val="bottom"/>
          </w:tcPr>
          <w:p w:rsidR="00AD7450" w:rsidRPr="00AD7450" w:rsidRDefault="00AD7450">
            <w:pPr>
              <w:jc w:val="right"/>
              <w:rPr>
                <w:rFonts w:cs="Times New Roman"/>
                <w:sz w:val="18"/>
                <w:szCs w:val="18"/>
              </w:rPr>
            </w:pPr>
            <w:r w:rsidRPr="00AD7450">
              <w:rPr>
                <w:rFonts w:cs="Times New Roman"/>
                <w:sz w:val="18"/>
                <w:szCs w:val="18"/>
              </w:rPr>
              <w:t>12,92%</w:t>
            </w:r>
          </w:p>
        </w:tc>
        <w:tc>
          <w:tcPr>
            <w:tcW w:w="422" w:type="pct"/>
            <w:shd w:val="clear" w:color="auto" w:fill="auto"/>
            <w:vAlign w:val="bottom"/>
          </w:tcPr>
          <w:p w:rsidR="00AD7450" w:rsidRPr="00AD7450" w:rsidRDefault="00AD745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D7450">
              <w:rPr>
                <w:rFonts w:cs="Times New Roman"/>
                <w:color w:val="000000"/>
                <w:sz w:val="18"/>
                <w:szCs w:val="18"/>
              </w:rPr>
              <w:t>4824,662</w:t>
            </w:r>
          </w:p>
        </w:tc>
        <w:tc>
          <w:tcPr>
            <w:tcW w:w="288" w:type="pct"/>
            <w:shd w:val="clear" w:color="auto" w:fill="auto"/>
            <w:vAlign w:val="bottom"/>
          </w:tcPr>
          <w:p w:rsidR="00AD7450" w:rsidRPr="00AD7450" w:rsidRDefault="00AD7450">
            <w:pPr>
              <w:jc w:val="right"/>
              <w:rPr>
                <w:rFonts w:cs="Times New Roman"/>
                <w:sz w:val="18"/>
                <w:szCs w:val="18"/>
              </w:rPr>
            </w:pPr>
            <w:r w:rsidRPr="00AD7450">
              <w:rPr>
                <w:rFonts w:cs="Times New Roman"/>
                <w:sz w:val="18"/>
                <w:szCs w:val="18"/>
              </w:rPr>
              <w:t>1,29%</w:t>
            </w:r>
          </w:p>
        </w:tc>
        <w:tc>
          <w:tcPr>
            <w:tcW w:w="422" w:type="pct"/>
            <w:shd w:val="clear" w:color="auto" w:fill="auto"/>
            <w:vAlign w:val="bottom"/>
          </w:tcPr>
          <w:p w:rsidR="00AD7450" w:rsidRPr="00AD7450" w:rsidRDefault="00AD745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D7450">
              <w:rPr>
                <w:rFonts w:cs="Times New Roman"/>
                <w:color w:val="000000"/>
                <w:sz w:val="18"/>
                <w:szCs w:val="18"/>
              </w:rPr>
              <w:t>15014,675</w:t>
            </w:r>
          </w:p>
        </w:tc>
        <w:tc>
          <w:tcPr>
            <w:tcW w:w="287" w:type="pct"/>
            <w:shd w:val="clear" w:color="auto" w:fill="auto"/>
            <w:vAlign w:val="bottom"/>
          </w:tcPr>
          <w:p w:rsidR="00AD7450" w:rsidRPr="00AD7450" w:rsidRDefault="00AD7450">
            <w:pPr>
              <w:jc w:val="right"/>
              <w:rPr>
                <w:rFonts w:cs="Times New Roman"/>
                <w:sz w:val="18"/>
                <w:szCs w:val="18"/>
              </w:rPr>
            </w:pPr>
            <w:r w:rsidRPr="00AD7450">
              <w:rPr>
                <w:rFonts w:cs="Times New Roman"/>
                <w:sz w:val="18"/>
                <w:szCs w:val="18"/>
              </w:rPr>
              <w:t>4,01%</w:t>
            </w:r>
          </w:p>
        </w:tc>
      </w:tr>
      <w:tr w:rsidR="00CF741D" w:rsidRPr="00502CC8" w:rsidTr="00CF741D">
        <w:trPr>
          <w:trHeight w:hRule="exact" w:val="255"/>
        </w:trPr>
        <w:tc>
          <w:tcPr>
            <w:tcW w:w="440" w:type="pct"/>
            <w:shd w:val="clear" w:color="auto" w:fill="auto"/>
            <w:vAlign w:val="center"/>
          </w:tcPr>
          <w:p w:rsidR="00AD7450" w:rsidRPr="00502CC8" w:rsidRDefault="00AD7450" w:rsidP="00943AAF">
            <w:pPr>
              <w:jc w:val="center"/>
              <w:rPr>
                <w:rFonts w:eastAsia="Times New Roman" w:cs="Times New Roman"/>
                <w:sz w:val="20"/>
                <w:szCs w:val="20"/>
                <w:lang w:val="ru-RU" w:eastAsia="ru-RU" w:bidi="ar-SA"/>
              </w:rPr>
            </w:pPr>
            <w:r w:rsidRPr="00502CC8">
              <w:rPr>
                <w:rFonts w:eastAsia="Times New Roman" w:cs="Times New Roman"/>
                <w:sz w:val="20"/>
                <w:szCs w:val="20"/>
                <w:lang w:val="ru-RU" w:eastAsia="ru-RU" w:bidi="ar-SA"/>
              </w:rPr>
              <w:t>IV класс</w:t>
            </w:r>
          </w:p>
        </w:tc>
        <w:tc>
          <w:tcPr>
            <w:tcW w:w="456" w:type="pct"/>
            <w:shd w:val="clear" w:color="auto" w:fill="auto"/>
            <w:vAlign w:val="bottom"/>
          </w:tcPr>
          <w:p w:rsidR="00AD7450" w:rsidRPr="00AD7450" w:rsidRDefault="00AD745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D7450">
              <w:rPr>
                <w:rFonts w:cs="Times New Roman"/>
                <w:color w:val="000000"/>
                <w:sz w:val="18"/>
                <w:szCs w:val="18"/>
              </w:rPr>
              <w:t>6549107,793</w:t>
            </w:r>
          </w:p>
        </w:tc>
        <w:tc>
          <w:tcPr>
            <w:tcW w:w="362" w:type="pct"/>
            <w:shd w:val="clear" w:color="auto" w:fill="auto"/>
            <w:vAlign w:val="bottom"/>
          </w:tcPr>
          <w:p w:rsidR="00AD7450" w:rsidRPr="00AD7450" w:rsidRDefault="00AD745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D7450">
              <w:rPr>
                <w:rFonts w:cs="Times New Roman"/>
                <w:color w:val="000000"/>
                <w:sz w:val="18"/>
                <w:szCs w:val="18"/>
              </w:rPr>
              <w:t>345947,102</w:t>
            </w:r>
          </w:p>
        </w:tc>
        <w:tc>
          <w:tcPr>
            <w:tcW w:w="257" w:type="pct"/>
            <w:shd w:val="clear" w:color="auto" w:fill="auto"/>
            <w:vAlign w:val="bottom"/>
          </w:tcPr>
          <w:p w:rsidR="00AD7450" w:rsidRPr="00AD7450" w:rsidRDefault="00AD7450">
            <w:pPr>
              <w:jc w:val="right"/>
              <w:rPr>
                <w:rFonts w:cs="Times New Roman"/>
                <w:sz w:val="18"/>
                <w:szCs w:val="18"/>
              </w:rPr>
            </w:pPr>
            <w:r w:rsidRPr="00AD7450">
              <w:rPr>
                <w:rFonts w:cs="Times New Roman"/>
                <w:sz w:val="18"/>
                <w:szCs w:val="18"/>
              </w:rPr>
              <w:t>5,28%</w:t>
            </w:r>
          </w:p>
        </w:tc>
        <w:tc>
          <w:tcPr>
            <w:tcW w:w="391" w:type="pct"/>
            <w:shd w:val="clear" w:color="auto" w:fill="auto"/>
            <w:vAlign w:val="bottom"/>
          </w:tcPr>
          <w:p w:rsidR="00AD7450" w:rsidRPr="00AD7450" w:rsidRDefault="00AD745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D7450">
              <w:rPr>
                <w:rFonts w:cs="Times New Roman"/>
                <w:color w:val="000000"/>
                <w:sz w:val="18"/>
                <w:szCs w:val="18"/>
              </w:rPr>
              <w:t>97414,253</w:t>
            </w:r>
          </w:p>
        </w:tc>
        <w:tc>
          <w:tcPr>
            <w:tcW w:w="258" w:type="pct"/>
            <w:shd w:val="clear" w:color="auto" w:fill="auto"/>
            <w:vAlign w:val="bottom"/>
          </w:tcPr>
          <w:p w:rsidR="00AD7450" w:rsidRPr="00AD7450" w:rsidRDefault="00AD7450">
            <w:pPr>
              <w:jc w:val="right"/>
              <w:rPr>
                <w:rFonts w:cs="Times New Roman"/>
                <w:sz w:val="18"/>
                <w:szCs w:val="18"/>
              </w:rPr>
            </w:pPr>
            <w:r w:rsidRPr="00AD7450">
              <w:rPr>
                <w:rFonts w:cs="Times New Roman"/>
                <w:sz w:val="18"/>
                <w:szCs w:val="18"/>
              </w:rPr>
              <w:t>1,49%</w:t>
            </w:r>
          </w:p>
        </w:tc>
        <w:tc>
          <w:tcPr>
            <w:tcW w:w="452" w:type="pct"/>
            <w:shd w:val="clear" w:color="auto" w:fill="auto"/>
            <w:vAlign w:val="bottom"/>
          </w:tcPr>
          <w:p w:rsidR="00AD7450" w:rsidRPr="00AD7450" w:rsidRDefault="00AD745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D7450">
              <w:rPr>
                <w:rFonts w:cs="Times New Roman"/>
                <w:color w:val="000000"/>
                <w:sz w:val="18"/>
                <w:szCs w:val="18"/>
              </w:rPr>
              <w:t>1198939,287</w:t>
            </w:r>
          </w:p>
        </w:tc>
        <w:tc>
          <w:tcPr>
            <w:tcW w:w="288" w:type="pct"/>
            <w:shd w:val="clear" w:color="auto" w:fill="auto"/>
            <w:vAlign w:val="bottom"/>
          </w:tcPr>
          <w:p w:rsidR="00AD7450" w:rsidRPr="00AD7450" w:rsidRDefault="00AD7450">
            <w:pPr>
              <w:jc w:val="right"/>
              <w:rPr>
                <w:rFonts w:cs="Times New Roman"/>
                <w:sz w:val="18"/>
                <w:szCs w:val="18"/>
              </w:rPr>
            </w:pPr>
            <w:r w:rsidRPr="00AD7450">
              <w:rPr>
                <w:rFonts w:cs="Times New Roman"/>
                <w:sz w:val="18"/>
                <w:szCs w:val="18"/>
              </w:rPr>
              <w:t>18,31%</w:t>
            </w:r>
          </w:p>
        </w:tc>
        <w:tc>
          <w:tcPr>
            <w:tcW w:w="391" w:type="pct"/>
            <w:shd w:val="clear" w:color="auto" w:fill="auto"/>
            <w:vAlign w:val="bottom"/>
          </w:tcPr>
          <w:p w:rsidR="00AD7450" w:rsidRPr="00AD7450" w:rsidRDefault="00AD745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D7450">
              <w:rPr>
                <w:rFonts w:cs="Times New Roman"/>
                <w:color w:val="000000"/>
                <w:sz w:val="18"/>
                <w:szCs w:val="18"/>
              </w:rPr>
              <w:t>168930,552</w:t>
            </w:r>
          </w:p>
        </w:tc>
        <w:tc>
          <w:tcPr>
            <w:tcW w:w="288" w:type="pct"/>
            <w:shd w:val="clear" w:color="auto" w:fill="auto"/>
            <w:vAlign w:val="bottom"/>
          </w:tcPr>
          <w:p w:rsidR="00AD7450" w:rsidRPr="00AD7450" w:rsidRDefault="00AD7450">
            <w:pPr>
              <w:jc w:val="right"/>
              <w:rPr>
                <w:rFonts w:cs="Times New Roman"/>
                <w:sz w:val="18"/>
                <w:szCs w:val="18"/>
              </w:rPr>
            </w:pPr>
            <w:r w:rsidRPr="00AD7450">
              <w:rPr>
                <w:rFonts w:cs="Times New Roman"/>
                <w:sz w:val="18"/>
                <w:szCs w:val="18"/>
              </w:rPr>
              <w:t>2,58%</w:t>
            </w:r>
          </w:p>
        </w:tc>
        <w:tc>
          <w:tcPr>
            <w:tcW w:w="422" w:type="pct"/>
            <w:shd w:val="clear" w:color="auto" w:fill="auto"/>
            <w:vAlign w:val="bottom"/>
          </w:tcPr>
          <w:p w:rsidR="00AD7450" w:rsidRPr="00AD7450" w:rsidRDefault="00AD745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D7450">
              <w:rPr>
                <w:rFonts w:cs="Times New Roman"/>
                <w:color w:val="000000"/>
                <w:sz w:val="18"/>
                <w:szCs w:val="18"/>
              </w:rPr>
              <w:t>1786967,195</w:t>
            </w:r>
          </w:p>
        </w:tc>
        <w:tc>
          <w:tcPr>
            <w:tcW w:w="288" w:type="pct"/>
            <w:shd w:val="clear" w:color="auto" w:fill="auto"/>
            <w:vAlign w:val="bottom"/>
          </w:tcPr>
          <w:p w:rsidR="00AD7450" w:rsidRPr="00AD7450" w:rsidRDefault="00AD7450">
            <w:pPr>
              <w:jc w:val="right"/>
              <w:rPr>
                <w:rFonts w:cs="Times New Roman"/>
                <w:sz w:val="18"/>
                <w:szCs w:val="18"/>
              </w:rPr>
            </w:pPr>
            <w:r w:rsidRPr="00AD7450">
              <w:rPr>
                <w:rFonts w:cs="Times New Roman"/>
                <w:sz w:val="18"/>
                <w:szCs w:val="18"/>
              </w:rPr>
              <w:t>27,29%</w:t>
            </w:r>
          </w:p>
        </w:tc>
        <w:tc>
          <w:tcPr>
            <w:tcW w:w="422" w:type="pct"/>
            <w:shd w:val="clear" w:color="auto" w:fill="auto"/>
            <w:vAlign w:val="bottom"/>
          </w:tcPr>
          <w:p w:rsidR="00AD7450" w:rsidRPr="00AD7450" w:rsidRDefault="00AD745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D7450">
              <w:rPr>
                <w:rFonts w:cs="Times New Roman"/>
                <w:color w:val="000000"/>
                <w:sz w:val="18"/>
                <w:szCs w:val="18"/>
              </w:rPr>
              <w:t>2950909,404</w:t>
            </w:r>
          </w:p>
        </w:tc>
        <w:tc>
          <w:tcPr>
            <w:tcW w:w="287" w:type="pct"/>
            <w:shd w:val="clear" w:color="auto" w:fill="auto"/>
            <w:vAlign w:val="bottom"/>
          </w:tcPr>
          <w:p w:rsidR="00AD7450" w:rsidRPr="00AD7450" w:rsidRDefault="00AD7450">
            <w:pPr>
              <w:jc w:val="right"/>
              <w:rPr>
                <w:rFonts w:cs="Times New Roman"/>
                <w:sz w:val="18"/>
                <w:szCs w:val="18"/>
              </w:rPr>
            </w:pPr>
            <w:r w:rsidRPr="00AD7450">
              <w:rPr>
                <w:rFonts w:cs="Times New Roman"/>
                <w:sz w:val="18"/>
                <w:szCs w:val="18"/>
              </w:rPr>
              <w:t>45,06%</w:t>
            </w:r>
          </w:p>
        </w:tc>
      </w:tr>
      <w:tr w:rsidR="00CF741D" w:rsidRPr="00502CC8" w:rsidTr="00CF741D">
        <w:trPr>
          <w:trHeight w:hRule="exact" w:val="255"/>
        </w:trPr>
        <w:tc>
          <w:tcPr>
            <w:tcW w:w="440" w:type="pct"/>
            <w:shd w:val="clear" w:color="auto" w:fill="auto"/>
            <w:vAlign w:val="center"/>
          </w:tcPr>
          <w:p w:rsidR="00AD7450" w:rsidRPr="00502CC8" w:rsidRDefault="00AD7450" w:rsidP="00943AAF">
            <w:pPr>
              <w:jc w:val="center"/>
              <w:rPr>
                <w:rFonts w:eastAsia="Times New Roman" w:cs="Times New Roman"/>
                <w:sz w:val="20"/>
                <w:szCs w:val="20"/>
                <w:lang w:val="ru-RU" w:eastAsia="ru-RU" w:bidi="ar-SA"/>
              </w:rPr>
            </w:pPr>
            <w:r w:rsidRPr="00502CC8">
              <w:rPr>
                <w:rFonts w:eastAsia="Times New Roman" w:cs="Times New Roman"/>
                <w:sz w:val="20"/>
                <w:szCs w:val="20"/>
                <w:lang w:val="ru-RU" w:eastAsia="ru-RU" w:bidi="ar-SA"/>
              </w:rPr>
              <w:t>V класс</w:t>
            </w:r>
          </w:p>
        </w:tc>
        <w:tc>
          <w:tcPr>
            <w:tcW w:w="456" w:type="pct"/>
            <w:shd w:val="clear" w:color="auto" w:fill="auto"/>
            <w:vAlign w:val="bottom"/>
          </w:tcPr>
          <w:p w:rsidR="00AD7450" w:rsidRPr="00AD7450" w:rsidRDefault="00AD745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D7450">
              <w:rPr>
                <w:rFonts w:cs="Times New Roman"/>
                <w:color w:val="000000"/>
                <w:sz w:val="18"/>
                <w:szCs w:val="18"/>
              </w:rPr>
              <w:t>21840103,101</w:t>
            </w:r>
          </w:p>
        </w:tc>
        <w:tc>
          <w:tcPr>
            <w:tcW w:w="362" w:type="pct"/>
            <w:shd w:val="clear" w:color="auto" w:fill="auto"/>
            <w:vAlign w:val="bottom"/>
          </w:tcPr>
          <w:p w:rsidR="00AD7450" w:rsidRPr="00AD7450" w:rsidRDefault="00AD745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D7450">
              <w:rPr>
                <w:rFonts w:cs="Times New Roman"/>
                <w:color w:val="000000"/>
                <w:sz w:val="18"/>
                <w:szCs w:val="18"/>
              </w:rPr>
              <w:t>645928,203</w:t>
            </w:r>
          </w:p>
        </w:tc>
        <w:tc>
          <w:tcPr>
            <w:tcW w:w="257" w:type="pct"/>
            <w:shd w:val="clear" w:color="auto" w:fill="auto"/>
            <w:vAlign w:val="bottom"/>
          </w:tcPr>
          <w:p w:rsidR="00AD7450" w:rsidRPr="00AD7450" w:rsidRDefault="00AD7450">
            <w:pPr>
              <w:jc w:val="right"/>
              <w:rPr>
                <w:rFonts w:cs="Times New Roman"/>
                <w:sz w:val="18"/>
                <w:szCs w:val="18"/>
              </w:rPr>
            </w:pPr>
            <w:r w:rsidRPr="00AD7450">
              <w:rPr>
                <w:rFonts w:cs="Times New Roman"/>
                <w:sz w:val="18"/>
                <w:szCs w:val="18"/>
              </w:rPr>
              <w:t>2,96%</w:t>
            </w:r>
          </w:p>
        </w:tc>
        <w:tc>
          <w:tcPr>
            <w:tcW w:w="391" w:type="pct"/>
            <w:shd w:val="clear" w:color="auto" w:fill="auto"/>
            <w:vAlign w:val="bottom"/>
          </w:tcPr>
          <w:p w:rsidR="00AD7450" w:rsidRPr="00AD7450" w:rsidRDefault="00AD745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D7450">
              <w:rPr>
                <w:rFonts w:cs="Times New Roman"/>
                <w:color w:val="000000"/>
                <w:sz w:val="18"/>
                <w:szCs w:val="18"/>
              </w:rPr>
              <w:t>203071,365</w:t>
            </w:r>
          </w:p>
        </w:tc>
        <w:tc>
          <w:tcPr>
            <w:tcW w:w="258" w:type="pct"/>
            <w:shd w:val="clear" w:color="auto" w:fill="auto"/>
            <w:vAlign w:val="bottom"/>
          </w:tcPr>
          <w:p w:rsidR="00AD7450" w:rsidRPr="00AD7450" w:rsidRDefault="00AD7450">
            <w:pPr>
              <w:jc w:val="right"/>
              <w:rPr>
                <w:rFonts w:cs="Times New Roman"/>
                <w:sz w:val="18"/>
                <w:szCs w:val="18"/>
              </w:rPr>
            </w:pPr>
            <w:r w:rsidRPr="00AD7450">
              <w:rPr>
                <w:rFonts w:cs="Times New Roman"/>
                <w:sz w:val="18"/>
                <w:szCs w:val="18"/>
              </w:rPr>
              <w:t>0,93%</w:t>
            </w:r>
          </w:p>
        </w:tc>
        <w:tc>
          <w:tcPr>
            <w:tcW w:w="452" w:type="pct"/>
            <w:shd w:val="clear" w:color="auto" w:fill="auto"/>
            <w:vAlign w:val="bottom"/>
          </w:tcPr>
          <w:p w:rsidR="00AD7450" w:rsidRPr="00AD7450" w:rsidRDefault="00AD745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D7450">
              <w:rPr>
                <w:rFonts w:cs="Times New Roman"/>
                <w:color w:val="000000"/>
                <w:sz w:val="18"/>
                <w:szCs w:val="18"/>
              </w:rPr>
              <w:t>16635867,361</w:t>
            </w:r>
          </w:p>
        </w:tc>
        <w:tc>
          <w:tcPr>
            <w:tcW w:w="288" w:type="pct"/>
            <w:shd w:val="clear" w:color="auto" w:fill="auto"/>
            <w:vAlign w:val="bottom"/>
          </w:tcPr>
          <w:p w:rsidR="00AD7450" w:rsidRPr="00AD7450" w:rsidRDefault="00AD7450">
            <w:pPr>
              <w:jc w:val="right"/>
              <w:rPr>
                <w:rFonts w:cs="Times New Roman"/>
                <w:sz w:val="18"/>
                <w:szCs w:val="18"/>
              </w:rPr>
            </w:pPr>
            <w:r w:rsidRPr="00AD7450">
              <w:rPr>
                <w:rFonts w:cs="Times New Roman"/>
                <w:sz w:val="18"/>
                <w:szCs w:val="18"/>
              </w:rPr>
              <w:t>76,17%</w:t>
            </w:r>
          </w:p>
        </w:tc>
        <w:tc>
          <w:tcPr>
            <w:tcW w:w="391" w:type="pct"/>
            <w:shd w:val="clear" w:color="auto" w:fill="auto"/>
            <w:vAlign w:val="bottom"/>
          </w:tcPr>
          <w:p w:rsidR="00AD7450" w:rsidRPr="00AD7450" w:rsidRDefault="00AD745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D7450">
              <w:rPr>
                <w:rFonts w:cs="Times New Roman"/>
                <w:color w:val="000000"/>
                <w:sz w:val="18"/>
                <w:szCs w:val="18"/>
              </w:rPr>
              <w:t>18028,206</w:t>
            </w:r>
          </w:p>
        </w:tc>
        <w:tc>
          <w:tcPr>
            <w:tcW w:w="288" w:type="pct"/>
            <w:shd w:val="clear" w:color="auto" w:fill="auto"/>
            <w:vAlign w:val="bottom"/>
          </w:tcPr>
          <w:p w:rsidR="00AD7450" w:rsidRPr="00AD7450" w:rsidRDefault="00AD7450">
            <w:pPr>
              <w:jc w:val="right"/>
              <w:rPr>
                <w:rFonts w:cs="Times New Roman"/>
                <w:sz w:val="18"/>
                <w:szCs w:val="18"/>
              </w:rPr>
            </w:pPr>
            <w:r w:rsidRPr="00AD7450">
              <w:rPr>
                <w:rFonts w:cs="Times New Roman"/>
                <w:sz w:val="18"/>
                <w:szCs w:val="18"/>
              </w:rPr>
              <w:t>0,08%</w:t>
            </w:r>
          </w:p>
        </w:tc>
        <w:tc>
          <w:tcPr>
            <w:tcW w:w="422" w:type="pct"/>
            <w:shd w:val="clear" w:color="auto" w:fill="auto"/>
            <w:vAlign w:val="bottom"/>
          </w:tcPr>
          <w:p w:rsidR="00AD7450" w:rsidRPr="00AD7450" w:rsidRDefault="00AD745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D7450">
              <w:rPr>
                <w:rFonts w:cs="Times New Roman"/>
                <w:color w:val="000000"/>
                <w:sz w:val="18"/>
                <w:szCs w:val="18"/>
              </w:rPr>
              <w:t>2140349,647</w:t>
            </w:r>
          </w:p>
        </w:tc>
        <w:tc>
          <w:tcPr>
            <w:tcW w:w="288" w:type="pct"/>
            <w:shd w:val="clear" w:color="auto" w:fill="auto"/>
            <w:vAlign w:val="bottom"/>
          </w:tcPr>
          <w:p w:rsidR="00AD7450" w:rsidRPr="00AD7450" w:rsidRDefault="00AD7450">
            <w:pPr>
              <w:jc w:val="right"/>
              <w:rPr>
                <w:rFonts w:cs="Times New Roman"/>
                <w:sz w:val="18"/>
                <w:szCs w:val="18"/>
              </w:rPr>
            </w:pPr>
            <w:r w:rsidRPr="00AD7450">
              <w:rPr>
                <w:rFonts w:cs="Times New Roman"/>
                <w:sz w:val="18"/>
                <w:szCs w:val="18"/>
              </w:rPr>
              <w:t>9,80%</w:t>
            </w:r>
          </w:p>
        </w:tc>
        <w:tc>
          <w:tcPr>
            <w:tcW w:w="422" w:type="pct"/>
            <w:shd w:val="clear" w:color="auto" w:fill="auto"/>
            <w:vAlign w:val="bottom"/>
          </w:tcPr>
          <w:p w:rsidR="00AD7450" w:rsidRPr="00AD7450" w:rsidRDefault="00AD745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D7450">
              <w:rPr>
                <w:rFonts w:cs="Times New Roman"/>
                <w:color w:val="000000"/>
                <w:sz w:val="18"/>
                <w:szCs w:val="18"/>
              </w:rPr>
              <w:t>2196858,319</w:t>
            </w:r>
          </w:p>
        </w:tc>
        <w:tc>
          <w:tcPr>
            <w:tcW w:w="287" w:type="pct"/>
            <w:shd w:val="clear" w:color="auto" w:fill="auto"/>
            <w:vAlign w:val="bottom"/>
          </w:tcPr>
          <w:p w:rsidR="00AD7450" w:rsidRPr="00AD7450" w:rsidRDefault="00AD7450">
            <w:pPr>
              <w:jc w:val="right"/>
              <w:rPr>
                <w:rFonts w:cs="Times New Roman"/>
                <w:sz w:val="18"/>
                <w:szCs w:val="18"/>
              </w:rPr>
            </w:pPr>
            <w:r w:rsidRPr="00AD7450">
              <w:rPr>
                <w:rFonts w:cs="Times New Roman"/>
                <w:sz w:val="18"/>
                <w:szCs w:val="18"/>
              </w:rPr>
              <w:t>10,06%</w:t>
            </w:r>
          </w:p>
        </w:tc>
      </w:tr>
    </w:tbl>
    <w:p w:rsidR="0041514B" w:rsidRPr="00CF741D" w:rsidRDefault="00CF741D" w:rsidP="00CF741D">
      <w:pPr>
        <w:jc w:val="both"/>
        <w:rPr>
          <w:lang w:val="ru-RU"/>
        </w:rPr>
      </w:pPr>
      <w:r>
        <w:rPr>
          <w:lang w:val="ru-RU"/>
        </w:rPr>
        <w:t xml:space="preserve">* </w:t>
      </w:r>
      <w:r w:rsidRPr="00CF741D">
        <w:rPr>
          <w:lang w:val="ru-RU"/>
        </w:rPr>
        <w:t>Наличие отходов на начало отчетного года, образование отходов за отчетный год, поступление отходов из других хозяйствующих субъектов, поступление отходов с собственных об</w:t>
      </w:r>
      <w:bookmarkStart w:id="1" w:name="_GoBack"/>
      <w:r w:rsidRPr="00CF741D">
        <w:rPr>
          <w:lang w:val="ru-RU"/>
        </w:rPr>
        <w:t>ъ</w:t>
      </w:r>
      <w:bookmarkEnd w:id="1"/>
      <w:r w:rsidRPr="00CF741D">
        <w:rPr>
          <w:lang w:val="ru-RU"/>
        </w:rPr>
        <w:t>ектов, образование после обработки других видов отходов за отчетный год</w:t>
      </w:r>
    </w:p>
    <w:p w:rsidR="001C743D" w:rsidRDefault="001C743D" w:rsidP="00E11DAE">
      <w:pPr>
        <w:pStyle w:val="21"/>
        <w:rPr>
          <w:sz w:val="28"/>
          <w:szCs w:val="28"/>
        </w:rPr>
      </w:pPr>
    </w:p>
    <w:sectPr w:rsidR="001C743D" w:rsidSect="00AD7450">
      <w:pgSz w:w="16838" w:h="11906" w:orient="landscape"/>
      <w:pgMar w:top="709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1696" w:rsidRDefault="00CB1696" w:rsidP="00B44E16">
      <w:pPr>
        <w:spacing w:after="0" w:line="240" w:lineRule="auto"/>
      </w:pPr>
      <w:r>
        <w:separator/>
      </w:r>
    </w:p>
  </w:endnote>
  <w:endnote w:type="continuationSeparator" w:id="0">
    <w:p w:rsidR="00CB1696" w:rsidRDefault="00CB1696" w:rsidP="00B44E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66652265"/>
      <w:docPartObj>
        <w:docPartGallery w:val="Page Numbers (Bottom of Page)"/>
        <w:docPartUnique/>
      </w:docPartObj>
    </w:sdtPr>
    <w:sdtEndPr/>
    <w:sdtContent>
      <w:p w:rsidR="00502CC8" w:rsidRDefault="00502CC8" w:rsidP="00A37284">
        <w:pPr>
          <w:pStyle w:val="af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4E28" w:rsidRPr="00364E28">
          <w:rPr>
            <w:noProof/>
            <w:lang w:val="ru-RU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1696" w:rsidRDefault="00CB1696" w:rsidP="00B44E16">
      <w:pPr>
        <w:spacing w:after="0" w:line="240" w:lineRule="auto"/>
      </w:pPr>
      <w:r>
        <w:separator/>
      </w:r>
    </w:p>
  </w:footnote>
  <w:footnote w:type="continuationSeparator" w:id="0">
    <w:p w:rsidR="00CB1696" w:rsidRDefault="00CB1696" w:rsidP="00B44E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9C19B4"/>
    <w:multiLevelType w:val="hybridMultilevel"/>
    <w:tmpl w:val="141CC990"/>
    <w:lvl w:ilvl="0" w:tplc="F21CE252">
      <w:numFmt w:val="bullet"/>
      <w:lvlText w:val=""/>
      <w:lvlJc w:val="left"/>
      <w:pPr>
        <w:ind w:left="108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AAA5583"/>
    <w:multiLevelType w:val="hybridMultilevel"/>
    <w:tmpl w:val="D8D4C108"/>
    <w:lvl w:ilvl="0" w:tplc="78F244EE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637D90"/>
    <w:multiLevelType w:val="hybridMultilevel"/>
    <w:tmpl w:val="D1CAE5CA"/>
    <w:lvl w:ilvl="0" w:tplc="BD9A62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C051A13"/>
    <w:multiLevelType w:val="hybridMultilevel"/>
    <w:tmpl w:val="89C0275C"/>
    <w:lvl w:ilvl="0" w:tplc="912CCE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634A4C75"/>
    <w:multiLevelType w:val="hybridMultilevel"/>
    <w:tmpl w:val="4D88D002"/>
    <w:lvl w:ilvl="0" w:tplc="D9B46F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AD3BF2"/>
    <w:multiLevelType w:val="hybridMultilevel"/>
    <w:tmpl w:val="C66EEA50"/>
    <w:lvl w:ilvl="0" w:tplc="B74ED80C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E62A55"/>
    <w:multiLevelType w:val="hybridMultilevel"/>
    <w:tmpl w:val="D7042F50"/>
    <w:lvl w:ilvl="0" w:tplc="4B4023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3"/>
  </w:num>
  <w:num w:numId="5">
    <w:abstractNumId w:val="1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36D1"/>
    <w:rsid w:val="00004358"/>
    <w:rsid w:val="000135EB"/>
    <w:rsid w:val="0001392E"/>
    <w:rsid w:val="00015AE1"/>
    <w:rsid w:val="000219DD"/>
    <w:rsid w:val="000263F4"/>
    <w:rsid w:val="00032D68"/>
    <w:rsid w:val="00036CA9"/>
    <w:rsid w:val="000404E6"/>
    <w:rsid w:val="0004075C"/>
    <w:rsid w:val="000510CA"/>
    <w:rsid w:val="00052D25"/>
    <w:rsid w:val="00054DF0"/>
    <w:rsid w:val="000566AC"/>
    <w:rsid w:val="000822A3"/>
    <w:rsid w:val="00087369"/>
    <w:rsid w:val="000907FA"/>
    <w:rsid w:val="00094E80"/>
    <w:rsid w:val="000A6FC3"/>
    <w:rsid w:val="000B0682"/>
    <w:rsid w:val="000C0764"/>
    <w:rsid w:val="000C76F0"/>
    <w:rsid w:val="000D5CD2"/>
    <w:rsid w:val="000E2043"/>
    <w:rsid w:val="000E2E91"/>
    <w:rsid w:val="000E3CC3"/>
    <w:rsid w:val="000E475C"/>
    <w:rsid w:val="000E61B7"/>
    <w:rsid w:val="000F69C2"/>
    <w:rsid w:val="00102C7B"/>
    <w:rsid w:val="001121FD"/>
    <w:rsid w:val="0011673B"/>
    <w:rsid w:val="00121E67"/>
    <w:rsid w:val="00122122"/>
    <w:rsid w:val="00125ECF"/>
    <w:rsid w:val="00127A4D"/>
    <w:rsid w:val="0013401D"/>
    <w:rsid w:val="00137C1F"/>
    <w:rsid w:val="00143975"/>
    <w:rsid w:val="00147C8D"/>
    <w:rsid w:val="001624E8"/>
    <w:rsid w:val="001629E7"/>
    <w:rsid w:val="00164709"/>
    <w:rsid w:val="00166678"/>
    <w:rsid w:val="0016710C"/>
    <w:rsid w:val="00181561"/>
    <w:rsid w:val="0019520B"/>
    <w:rsid w:val="001A1FC0"/>
    <w:rsid w:val="001B32A4"/>
    <w:rsid w:val="001B453A"/>
    <w:rsid w:val="001C1009"/>
    <w:rsid w:val="001C21C5"/>
    <w:rsid w:val="001C2465"/>
    <w:rsid w:val="001C743D"/>
    <w:rsid w:val="001D09F1"/>
    <w:rsid w:val="001D26CB"/>
    <w:rsid w:val="001D4EEE"/>
    <w:rsid w:val="001E24B8"/>
    <w:rsid w:val="001E4B1D"/>
    <w:rsid w:val="001E6689"/>
    <w:rsid w:val="002037D8"/>
    <w:rsid w:val="002046A5"/>
    <w:rsid w:val="00220329"/>
    <w:rsid w:val="00221CEC"/>
    <w:rsid w:val="002371FB"/>
    <w:rsid w:val="00244877"/>
    <w:rsid w:val="00247278"/>
    <w:rsid w:val="002544F7"/>
    <w:rsid w:val="00256616"/>
    <w:rsid w:val="00261389"/>
    <w:rsid w:val="0026567C"/>
    <w:rsid w:val="00286DDC"/>
    <w:rsid w:val="002913EA"/>
    <w:rsid w:val="00294169"/>
    <w:rsid w:val="00294F48"/>
    <w:rsid w:val="00296A50"/>
    <w:rsid w:val="002A3474"/>
    <w:rsid w:val="002B2B14"/>
    <w:rsid w:val="002D23C2"/>
    <w:rsid w:val="00300179"/>
    <w:rsid w:val="0030378C"/>
    <w:rsid w:val="003037DA"/>
    <w:rsid w:val="003127F3"/>
    <w:rsid w:val="00316A4C"/>
    <w:rsid w:val="0035079D"/>
    <w:rsid w:val="00355D8F"/>
    <w:rsid w:val="00363DCD"/>
    <w:rsid w:val="00364E28"/>
    <w:rsid w:val="00376FE1"/>
    <w:rsid w:val="003771C9"/>
    <w:rsid w:val="003816CF"/>
    <w:rsid w:val="00383871"/>
    <w:rsid w:val="003912F6"/>
    <w:rsid w:val="003945EC"/>
    <w:rsid w:val="003977A0"/>
    <w:rsid w:val="003A4DC7"/>
    <w:rsid w:val="003B56F8"/>
    <w:rsid w:val="003C2A0A"/>
    <w:rsid w:val="003C2F70"/>
    <w:rsid w:val="003D7AE1"/>
    <w:rsid w:val="003E7B23"/>
    <w:rsid w:val="004144AC"/>
    <w:rsid w:val="0041514B"/>
    <w:rsid w:val="00416D78"/>
    <w:rsid w:val="00417E65"/>
    <w:rsid w:val="00422286"/>
    <w:rsid w:val="00446C35"/>
    <w:rsid w:val="00447E49"/>
    <w:rsid w:val="0045507D"/>
    <w:rsid w:val="00472582"/>
    <w:rsid w:val="004A19FB"/>
    <w:rsid w:val="004A1A9D"/>
    <w:rsid w:val="004A4E08"/>
    <w:rsid w:val="004A710E"/>
    <w:rsid w:val="004A7A00"/>
    <w:rsid w:val="004B0B06"/>
    <w:rsid w:val="004C51D9"/>
    <w:rsid w:val="004C68CC"/>
    <w:rsid w:val="004D0428"/>
    <w:rsid w:val="004E5096"/>
    <w:rsid w:val="00500480"/>
    <w:rsid w:val="005020C3"/>
    <w:rsid w:val="00502CC8"/>
    <w:rsid w:val="005037E7"/>
    <w:rsid w:val="005237E3"/>
    <w:rsid w:val="00532709"/>
    <w:rsid w:val="00534DF2"/>
    <w:rsid w:val="0053616A"/>
    <w:rsid w:val="00575928"/>
    <w:rsid w:val="00590B1C"/>
    <w:rsid w:val="005918F7"/>
    <w:rsid w:val="005B032A"/>
    <w:rsid w:val="005B2B91"/>
    <w:rsid w:val="005B4994"/>
    <w:rsid w:val="005C17FB"/>
    <w:rsid w:val="005C36D1"/>
    <w:rsid w:val="005C4A2B"/>
    <w:rsid w:val="005C5B86"/>
    <w:rsid w:val="005D3F18"/>
    <w:rsid w:val="005E283F"/>
    <w:rsid w:val="005E3B29"/>
    <w:rsid w:val="005E4C0D"/>
    <w:rsid w:val="005F0B0C"/>
    <w:rsid w:val="005F484B"/>
    <w:rsid w:val="00603F39"/>
    <w:rsid w:val="00604548"/>
    <w:rsid w:val="0060659A"/>
    <w:rsid w:val="00611C53"/>
    <w:rsid w:val="006166FA"/>
    <w:rsid w:val="0062538A"/>
    <w:rsid w:val="00627D2F"/>
    <w:rsid w:val="0063531B"/>
    <w:rsid w:val="00646ED5"/>
    <w:rsid w:val="0065514E"/>
    <w:rsid w:val="006959D0"/>
    <w:rsid w:val="006A4617"/>
    <w:rsid w:val="006B3A31"/>
    <w:rsid w:val="006B3EEE"/>
    <w:rsid w:val="006C2BE8"/>
    <w:rsid w:val="006C4C24"/>
    <w:rsid w:val="006C4F0E"/>
    <w:rsid w:val="006C734C"/>
    <w:rsid w:val="006D4427"/>
    <w:rsid w:val="006E03BD"/>
    <w:rsid w:val="006E1FA1"/>
    <w:rsid w:val="006F1EC8"/>
    <w:rsid w:val="006F3BBA"/>
    <w:rsid w:val="006F54B0"/>
    <w:rsid w:val="00701859"/>
    <w:rsid w:val="00702E15"/>
    <w:rsid w:val="0070569D"/>
    <w:rsid w:val="007169CD"/>
    <w:rsid w:val="00725BC0"/>
    <w:rsid w:val="0073389D"/>
    <w:rsid w:val="00736D25"/>
    <w:rsid w:val="00746F9B"/>
    <w:rsid w:val="0075649F"/>
    <w:rsid w:val="00756D47"/>
    <w:rsid w:val="007622DC"/>
    <w:rsid w:val="007703A6"/>
    <w:rsid w:val="00777368"/>
    <w:rsid w:val="007956FA"/>
    <w:rsid w:val="007A6EAE"/>
    <w:rsid w:val="007B30C7"/>
    <w:rsid w:val="007D1726"/>
    <w:rsid w:val="007D1800"/>
    <w:rsid w:val="007D2AC0"/>
    <w:rsid w:val="007D5EBF"/>
    <w:rsid w:val="007E479B"/>
    <w:rsid w:val="007F6DDE"/>
    <w:rsid w:val="00813BDA"/>
    <w:rsid w:val="00815475"/>
    <w:rsid w:val="00817C5D"/>
    <w:rsid w:val="00835C60"/>
    <w:rsid w:val="00837380"/>
    <w:rsid w:val="00845058"/>
    <w:rsid w:val="008609E0"/>
    <w:rsid w:val="00864D18"/>
    <w:rsid w:val="008720A1"/>
    <w:rsid w:val="008817DB"/>
    <w:rsid w:val="008A408A"/>
    <w:rsid w:val="008A54E7"/>
    <w:rsid w:val="008A7BEE"/>
    <w:rsid w:val="008B4175"/>
    <w:rsid w:val="008C07A8"/>
    <w:rsid w:val="008C659C"/>
    <w:rsid w:val="008D099F"/>
    <w:rsid w:val="008E01CB"/>
    <w:rsid w:val="008E4D0A"/>
    <w:rsid w:val="00903DB4"/>
    <w:rsid w:val="0091189B"/>
    <w:rsid w:val="009223FF"/>
    <w:rsid w:val="00925DA4"/>
    <w:rsid w:val="00943AAF"/>
    <w:rsid w:val="009449BB"/>
    <w:rsid w:val="009539A6"/>
    <w:rsid w:val="00962959"/>
    <w:rsid w:val="00962A7C"/>
    <w:rsid w:val="009635D1"/>
    <w:rsid w:val="00982561"/>
    <w:rsid w:val="00983940"/>
    <w:rsid w:val="0099371B"/>
    <w:rsid w:val="00993EA5"/>
    <w:rsid w:val="009A2FFC"/>
    <w:rsid w:val="009A484F"/>
    <w:rsid w:val="009C4BF6"/>
    <w:rsid w:val="009C6156"/>
    <w:rsid w:val="009C6D59"/>
    <w:rsid w:val="009C6FE6"/>
    <w:rsid w:val="009D37AF"/>
    <w:rsid w:val="009D566D"/>
    <w:rsid w:val="009D6D21"/>
    <w:rsid w:val="009E51AC"/>
    <w:rsid w:val="00A001FF"/>
    <w:rsid w:val="00A0780E"/>
    <w:rsid w:val="00A10B0B"/>
    <w:rsid w:val="00A22BE1"/>
    <w:rsid w:val="00A2306E"/>
    <w:rsid w:val="00A32C1A"/>
    <w:rsid w:val="00A37284"/>
    <w:rsid w:val="00A54C67"/>
    <w:rsid w:val="00A568FF"/>
    <w:rsid w:val="00A65EC3"/>
    <w:rsid w:val="00A72370"/>
    <w:rsid w:val="00A7470B"/>
    <w:rsid w:val="00A778EC"/>
    <w:rsid w:val="00A8122F"/>
    <w:rsid w:val="00A8432D"/>
    <w:rsid w:val="00A850A7"/>
    <w:rsid w:val="00A872A3"/>
    <w:rsid w:val="00A962F5"/>
    <w:rsid w:val="00A97A37"/>
    <w:rsid w:val="00AA166D"/>
    <w:rsid w:val="00AA1CB7"/>
    <w:rsid w:val="00AA47B8"/>
    <w:rsid w:val="00AB0A57"/>
    <w:rsid w:val="00AB426B"/>
    <w:rsid w:val="00AB67FE"/>
    <w:rsid w:val="00AC3518"/>
    <w:rsid w:val="00AD16F8"/>
    <w:rsid w:val="00AD5260"/>
    <w:rsid w:val="00AD7450"/>
    <w:rsid w:val="00AE6B43"/>
    <w:rsid w:val="00AF6AAC"/>
    <w:rsid w:val="00AF7DDD"/>
    <w:rsid w:val="00B06D00"/>
    <w:rsid w:val="00B27461"/>
    <w:rsid w:val="00B3152D"/>
    <w:rsid w:val="00B326F5"/>
    <w:rsid w:val="00B44E16"/>
    <w:rsid w:val="00B507EA"/>
    <w:rsid w:val="00B52CCF"/>
    <w:rsid w:val="00B609B5"/>
    <w:rsid w:val="00B71F34"/>
    <w:rsid w:val="00B729C7"/>
    <w:rsid w:val="00B73B93"/>
    <w:rsid w:val="00B74B94"/>
    <w:rsid w:val="00B81B21"/>
    <w:rsid w:val="00B910CD"/>
    <w:rsid w:val="00B96B0E"/>
    <w:rsid w:val="00BA32F5"/>
    <w:rsid w:val="00BA6A63"/>
    <w:rsid w:val="00BA7078"/>
    <w:rsid w:val="00BB2324"/>
    <w:rsid w:val="00BC047B"/>
    <w:rsid w:val="00BD0E0C"/>
    <w:rsid w:val="00BD4562"/>
    <w:rsid w:val="00BD72B9"/>
    <w:rsid w:val="00BE1EDE"/>
    <w:rsid w:val="00BE4B2C"/>
    <w:rsid w:val="00BF2BBB"/>
    <w:rsid w:val="00BF4A2E"/>
    <w:rsid w:val="00C017E8"/>
    <w:rsid w:val="00C062C0"/>
    <w:rsid w:val="00C12FEA"/>
    <w:rsid w:val="00C13AE3"/>
    <w:rsid w:val="00C14FB7"/>
    <w:rsid w:val="00C30E27"/>
    <w:rsid w:val="00C32EB5"/>
    <w:rsid w:val="00C576AF"/>
    <w:rsid w:val="00CB1696"/>
    <w:rsid w:val="00CC2BB0"/>
    <w:rsid w:val="00CC7966"/>
    <w:rsid w:val="00CD2ECA"/>
    <w:rsid w:val="00CD64E8"/>
    <w:rsid w:val="00CE442A"/>
    <w:rsid w:val="00CF3780"/>
    <w:rsid w:val="00CF41F0"/>
    <w:rsid w:val="00CF741D"/>
    <w:rsid w:val="00CF7863"/>
    <w:rsid w:val="00D03627"/>
    <w:rsid w:val="00D10E91"/>
    <w:rsid w:val="00D12186"/>
    <w:rsid w:val="00D41D96"/>
    <w:rsid w:val="00D44E1E"/>
    <w:rsid w:val="00D56E6C"/>
    <w:rsid w:val="00D61568"/>
    <w:rsid w:val="00D615B3"/>
    <w:rsid w:val="00D619EC"/>
    <w:rsid w:val="00D7060F"/>
    <w:rsid w:val="00D7162D"/>
    <w:rsid w:val="00D71CD8"/>
    <w:rsid w:val="00D904DF"/>
    <w:rsid w:val="00D932DE"/>
    <w:rsid w:val="00D96B86"/>
    <w:rsid w:val="00DA5830"/>
    <w:rsid w:val="00DB155D"/>
    <w:rsid w:val="00DC05D1"/>
    <w:rsid w:val="00DC5DA6"/>
    <w:rsid w:val="00DD021C"/>
    <w:rsid w:val="00DD5A9C"/>
    <w:rsid w:val="00DD7B0D"/>
    <w:rsid w:val="00DE5CB9"/>
    <w:rsid w:val="00DF33B6"/>
    <w:rsid w:val="00DF77F1"/>
    <w:rsid w:val="00E1021E"/>
    <w:rsid w:val="00E11DAE"/>
    <w:rsid w:val="00E14E5D"/>
    <w:rsid w:val="00E15B66"/>
    <w:rsid w:val="00E229BA"/>
    <w:rsid w:val="00E25CEE"/>
    <w:rsid w:val="00E33CC7"/>
    <w:rsid w:val="00E36AC4"/>
    <w:rsid w:val="00E37AD2"/>
    <w:rsid w:val="00E37DA4"/>
    <w:rsid w:val="00E64D4C"/>
    <w:rsid w:val="00E75CC1"/>
    <w:rsid w:val="00E80C86"/>
    <w:rsid w:val="00E81C36"/>
    <w:rsid w:val="00E90EF4"/>
    <w:rsid w:val="00E92ADE"/>
    <w:rsid w:val="00E94070"/>
    <w:rsid w:val="00E94106"/>
    <w:rsid w:val="00E9542C"/>
    <w:rsid w:val="00EA0C55"/>
    <w:rsid w:val="00EA25A2"/>
    <w:rsid w:val="00EB4AF3"/>
    <w:rsid w:val="00EB7756"/>
    <w:rsid w:val="00ED1BE9"/>
    <w:rsid w:val="00EE48E8"/>
    <w:rsid w:val="00F0695A"/>
    <w:rsid w:val="00F100B5"/>
    <w:rsid w:val="00F10761"/>
    <w:rsid w:val="00F22560"/>
    <w:rsid w:val="00F4087D"/>
    <w:rsid w:val="00F648EC"/>
    <w:rsid w:val="00F710C3"/>
    <w:rsid w:val="00F73D17"/>
    <w:rsid w:val="00F80535"/>
    <w:rsid w:val="00F8737B"/>
    <w:rsid w:val="00F95380"/>
    <w:rsid w:val="00F95F89"/>
    <w:rsid w:val="00F97005"/>
    <w:rsid w:val="00FA63B8"/>
    <w:rsid w:val="00FA6402"/>
    <w:rsid w:val="00FA6D4D"/>
    <w:rsid w:val="00FC5359"/>
    <w:rsid w:val="00FD5562"/>
    <w:rsid w:val="00FE75F7"/>
    <w:rsid w:val="00FF1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25739F4-B790-4A11-817E-D8713A5A1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7284"/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uiPriority w:val="9"/>
    <w:qFormat/>
    <w:rsid w:val="000219D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219D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219D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219D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219D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219D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219D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219D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219D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219D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0219D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0219D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0219D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0219D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0219D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0219D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0219DD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0219D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3">
    <w:name w:val="Strong"/>
    <w:basedOn w:val="a0"/>
    <w:uiPriority w:val="22"/>
    <w:qFormat/>
    <w:rsid w:val="000219DD"/>
    <w:rPr>
      <w:b/>
      <w:bCs/>
    </w:rPr>
  </w:style>
  <w:style w:type="paragraph" w:styleId="a4">
    <w:name w:val="No Spacing"/>
    <w:basedOn w:val="a"/>
    <w:uiPriority w:val="1"/>
    <w:qFormat/>
    <w:rsid w:val="00A37284"/>
    <w:pPr>
      <w:spacing w:line="360" w:lineRule="auto"/>
      <w:ind w:firstLine="709"/>
      <w:jc w:val="both"/>
    </w:pPr>
    <w:rPr>
      <w:rFonts w:cs="Times New Roman"/>
      <w:szCs w:val="28"/>
      <w:lang w:val="ru-RU"/>
    </w:rPr>
  </w:style>
  <w:style w:type="paragraph" w:styleId="a5">
    <w:name w:val="Normal (Web)"/>
    <w:basedOn w:val="a"/>
    <w:uiPriority w:val="99"/>
    <w:semiHidden/>
    <w:unhideWhenUsed/>
    <w:rsid w:val="00B73B93"/>
    <w:pPr>
      <w:spacing w:before="120" w:after="120"/>
    </w:pPr>
  </w:style>
  <w:style w:type="paragraph" w:customStyle="1" w:styleId="style3">
    <w:name w:val="style3"/>
    <w:basedOn w:val="a"/>
    <w:rsid w:val="00B73B93"/>
    <w:pPr>
      <w:spacing w:before="120" w:after="120"/>
    </w:pPr>
  </w:style>
  <w:style w:type="paragraph" w:styleId="a6">
    <w:name w:val="List Paragraph"/>
    <w:basedOn w:val="a"/>
    <w:uiPriority w:val="34"/>
    <w:qFormat/>
    <w:rsid w:val="000219DD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AF7DDD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AF7DDD"/>
    <w:rPr>
      <w:color w:val="800080"/>
      <w:u w:val="single"/>
    </w:rPr>
  </w:style>
  <w:style w:type="paragraph" w:customStyle="1" w:styleId="xl70">
    <w:name w:val="xl70"/>
    <w:basedOn w:val="a"/>
    <w:rsid w:val="00AF7DDD"/>
    <w:pP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xl71">
    <w:name w:val="xl71"/>
    <w:basedOn w:val="a"/>
    <w:rsid w:val="00AF7DDD"/>
    <w:pPr>
      <w:shd w:val="clear" w:color="000000" w:fill="FFFFFF"/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xl72">
    <w:name w:val="xl72"/>
    <w:basedOn w:val="a"/>
    <w:rsid w:val="00AF7D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customStyle="1" w:styleId="xl73">
    <w:name w:val="xl73"/>
    <w:basedOn w:val="a"/>
    <w:rsid w:val="00AF7D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74">
    <w:name w:val="xl74"/>
    <w:basedOn w:val="a"/>
    <w:rsid w:val="00AF7D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75">
    <w:name w:val="xl75"/>
    <w:basedOn w:val="a"/>
    <w:rsid w:val="00AF7D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6">
    <w:name w:val="xl76"/>
    <w:basedOn w:val="a"/>
    <w:rsid w:val="00AF7D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77">
    <w:name w:val="xl77"/>
    <w:basedOn w:val="a"/>
    <w:rsid w:val="00AF7D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78">
    <w:name w:val="xl78"/>
    <w:basedOn w:val="a"/>
    <w:rsid w:val="00AF7D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xl79">
    <w:name w:val="xl79"/>
    <w:basedOn w:val="a"/>
    <w:rsid w:val="00AF7D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80">
    <w:name w:val="xl80"/>
    <w:basedOn w:val="a"/>
    <w:rsid w:val="00AF7D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1">
    <w:name w:val="xl81"/>
    <w:basedOn w:val="a"/>
    <w:rsid w:val="00AF7D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82">
    <w:name w:val="xl82"/>
    <w:basedOn w:val="a"/>
    <w:rsid w:val="00AF7D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3">
    <w:name w:val="xl83"/>
    <w:basedOn w:val="a"/>
    <w:rsid w:val="00AF7D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4">
    <w:name w:val="xl84"/>
    <w:basedOn w:val="a"/>
    <w:rsid w:val="00AF7D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85">
    <w:name w:val="xl85"/>
    <w:basedOn w:val="a"/>
    <w:rsid w:val="00AF7D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xl86">
    <w:name w:val="xl86"/>
    <w:basedOn w:val="a"/>
    <w:rsid w:val="00AF7D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87">
    <w:name w:val="xl87"/>
    <w:basedOn w:val="a"/>
    <w:rsid w:val="00AF7D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8">
    <w:name w:val="xl88"/>
    <w:basedOn w:val="a"/>
    <w:rsid w:val="00AF7D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9">
    <w:name w:val="xl89"/>
    <w:basedOn w:val="a"/>
    <w:rsid w:val="00AF7D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90">
    <w:name w:val="xl90"/>
    <w:basedOn w:val="a"/>
    <w:rsid w:val="00AF7D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</w:rPr>
  </w:style>
  <w:style w:type="paragraph" w:customStyle="1" w:styleId="xl91">
    <w:name w:val="xl91"/>
    <w:basedOn w:val="a"/>
    <w:rsid w:val="00AF7D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92">
    <w:name w:val="xl92"/>
    <w:basedOn w:val="a"/>
    <w:rsid w:val="00AF7D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93">
    <w:name w:val="xl93"/>
    <w:basedOn w:val="a"/>
    <w:rsid w:val="00AF7D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4">
    <w:name w:val="xl94"/>
    <w:basedOn w:val="a"/>
    <w:rsid w:val="00AF7D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5">
    <w:name w:val="xl95"/>
    <w:basedOn w:val="a"/>
    <w:rsid w:val="00AF7D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96">
    <w:name w:val="xl96"/>
    <w:basedOn w:val="a"/>
    <w:rsid w:val="00AF7D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97">
    <w:name w:val="xl97"/>
    <w:basedOn w:val="a"/>
    <w:rsid w:val="00AF7D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98">
    <w:name w:val="xl98"/>
    <w:basedOn w:val="a"/>
    <w:rsid w:val="00AF7D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9">
    <w:name w:val="xl99"/>
    <w:basedOn w:val="a"/>
    <w:rsid w:val="00AF7D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00">
    <w:name w:val="xl100"/>
    <w:basedOn w:val="a"/>
    <w:rsid w:val="00AF7D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1">
    <w:name w:val="xl101"/>
    <w:basedOn w:val="a"/>
    <w:rsid w:val="00AF7DD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customStyle="1" w:styleId="xl102">
    <w:name w:val="xl102"/>
    <w:basedOn w:val="a"/>
    <w:rsid w:val="00AF7DD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customStyle="1" w:styleId="xl103">
    <w:name w:val="xl103"/>
    <w:basedOn w:val="a"/>
    <w:rsid w:val="00AF7DD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customStyle="1" w:styleId="xl104">
    <w:name w:val="xl104"/>
    <w:basedOn w:val="a"/>
    <w:rsid w:val="00AF7DD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05">
    <w:name w:val="xl105"/>
    <w:basedOn w:val="a"/>
    <w:rsid w:val="00AF7DD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06">
    <w:name w:val="xl106"/>
    <w:basedOn w:val="a"/>
    <w:rsid w:val="00AF7D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customStyle="1" w:styleId="xl63">
    <w:name w:val="xl63"/>
    <w:basedOn w:val="a"/>
    <w:rsid w:val="00627D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4">
    <w:name w:val="xl64"/>
    <w:basedOn w:val="a"/>
    <w:rsid w:val="00627D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5">
    <w:name w:val="xl65"/>
    <w:basedOn w:val="a"/>
    <w:rsid w:val="00627D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rsid w:val="00627D2F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67">
    <w:name w:val="xl67"/>
    <w:basedOn w:val="a"/>
    <w:rsid w:val="00627D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8">
    <w:name w:val="xl68"/>
    <w:basedOn w:val="a"/>
    <w:rsid w:val="00627D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a"/>
    <w:rsid w:val="00627D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styleId="a9">
    <w:name w:val="Balloon Text"/>
    <w:basedOn w:val="a"/>
    <w:link w:val="aa"/>
    <w:uiPriority w:val="99"/>
    <w:semiHidden/>
    <w:unhideWhenUsed/>
    <w:rsid w:val="00CF378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F37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107">
    <w:name w:val="xl107"/>
    <w:basedOn w:val="a"/>
    <w:rsid w:val="00B71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8">
    <w:name w:val="xl108"/>
    <w:basedOn w:val="a"/>
    <w:rsid w:val="00B71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09">
    <w:name w:val="xl109"/>
    <w:basedOn w:val="a"/>
    <w:rsid w:val="00B71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10">
    <w:name w:val="xl110"/>
    <w:basedOn w:val="a"/>
    <w:rsid w:val="00B71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11">
    <w:name w:val="xl111"/>
    <w:basedOn w:val="a"/>
    <w:rsid w:val="00B71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12">
    <w:name w:val="xl112"/>
    <w:basedOn w:val="a"/>
    <w:rsid w:val="00B71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13">
    <w:name w:val="xl113"/>
    <w:basedOn w:val="a"/>
    <w:rsid w:val="00B71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14">
    <w:name w:val="xl114"/>
    <w:basedOn w:val="a"/>
    <w:rsid w:val="00B71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15">
    <w:name w:val="xl115"/>
    <w:basedOn w:val="a"/>
    <w:rsid w:val="00B71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16">
    <w:name w:val="xl116"/>
    <w:basedOn w:val="a"/>
    <w:rsid w:val="00B71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17">
    <w:name w:val="xl117"/>
    <w:basedOn w:val="a"/>
    <w:rsid w:val="00B71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18">
    <w:name w:val="xl118"/>
    <w:basedOn w:val="a"/>
    <w:rsid w:val="00B71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19">
    <w:name w:val="xl119"/>
    <w:basedOn w:val="a"/>
    <w:rsid w:val="00B71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20">
    <w:name w:val="xl120"/>
    <w:basedOn w:val="a"/>
    <w:rsid w:val="00B71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1">
    <w:name w:val="xl121"/>
    <w:basedOn w:val="a"/>
    <w:rsid w:val="00B71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22">
    <w:name w:val="xl122"/>
    <w:basedOn w:val="a"/>
    <w:rsid w:val="00B71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23">
    <w:name w:val="xl123"/>
    <w:basedOn w:val="a"/>
    <w:rsid w:val="00B71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24">
    <w:name w:val="xl124"/>
    <w:basedOn w:val="a"/>
    <w:rsid w:val="00B71F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125">
    <w:name w:val="xl125"/>
    <w:basedOn w:val="a"/>
    <w:rsid w:val="00B71F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126">
    <w:name w:val="xl126"/>
    <w:basedOn w:val="a"/>
    <w:rsid w:val="00B71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</w:rPr>
  </w:style>
  <w:style w:type="paragraph" w:customStyle="1" w:styleId="xl127">
    <w:name w:val="xl127"/>
    <w:basedOn w:val="a"/>
    <w:rsid w:val="00B71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28">
    <w:name w:val="xl128"/>
    <w:basedOn w:val="a"/>
    <w:rsid w:val="00B71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29">
    <w:name w:val="xl129"/>
    <w:basedOn w:val="a"/>
    <w:rsid w:val="00B71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30">
    <w:name w:val="xl130"/>
    <w:basedOn w:val="a"/>
    <w:rsid w:val="00B71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styleId="ab">
    <w:name w:val="caption"/>
    <w:basedOn w:val="a"/>
    <w:next w:val="a"/>
    <w:uiPriority w:val="35"/>
    <w:semiHidden/>
    <w:unhideWhenUsed/>
    <w:qFormat/>
    <w:rsid w:val="000219DD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c">
    <w:name w:val="Title"/>
    <w:basedOn w:val="a"/>
    <w:next w:val="a"/>
    <w:link w:val="ad"/>
    <w:uiPriority w:val="10"/>
    <w:qFormat/>
    <w:rsid w:val="000219D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d">
    <w:name w:val="Название Знак"/>
    <w:basedOn w:val="a0"/>
    <w:link w:val="ac"/>
    <w:uiPriority w:val="10"/>
    <w:rsid w:val="000219D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e">
    <w:name w:val="Subtitle"/>
    <w:basedOn w:val="a"/>
    <w:next w:val="a"/>
    <w:link w:val="af"/>
    <w:uiPriority w:val="11"/>
    <w:qFormat/>
    <w:rsid w:val="000219D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">
    <w:name w:val="Подзаголовок Знак"/>
    <w:basedOn w:val="a0"/>
    <w:link w:val="ae"/>
    <w:uiPriority w:val="11"/>
    <w:rsid w:val="000219D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0">
    <w:name w:val="Emphasis"/>
    <w:basedOn w:val="a0"/>
    <w:uiPriority w:val="20"/>
    <w:qFormat/>
    <w:rsid w:val="000219DD"/>
    <w:rPr>
      <w:i/>
      <w:iCs/>
    </w:rPr>
  </w:style>
  <w:style w:type="paragraph" w:styleId="21">
    <w:name w:val="Quote"/>
    <w:basedOn w:val="a"/>
    <w:next w:val="a"/>
    <w:link w:val="22"/>
    <w:uiPriority w:val="29"/>
    <w:qFormat/>
    <w:rsid w:val="00A37284"/>
    <w:pPr>
      <w:spacing w:line="360" w:lineRule="auto"/>
    </w:pPr>
    <w:rPr>
      <w:rFonts w:cs="Times New Roman"/>
      <w:szCs w:val="26"/>
      <w:lang w:val="ru-RU"/>
    </w:rPr>
  </w:style>
  <w:style w:type="character" w:customStyle="1" w:styleId="22">
    <w:name w:val="Цитата 2 Знак"/>
    <w:basedOn w:val="a0"/>
    <w:link w:val="21"/>
    <w:uiPriority w:val="29"/>
    <w:rsid w:val="00A37284"/>
    <w:rPr>
      <w:rFonts w:ascii="Times New Roman" w:hAnsi="Times New Roman" w:cs="Times New Roman"/>
      <w:sz w:val="26"/>
      <w:szCs w:val="26"/>
      <w:lang w:val="ru-RU"/>
    </w:rPr>
  </w:style>
  <w:style w:type="paragraph" w:styleId="af1">
    <w:name w:val="Intense Quote"/>
    <w:basedOn w:val="a"/>
    <w:next w:val="a"/>
    <w:link w:val="af2"/>
    <w:uiPriority w:val="30"/>
    <w:qFormat/>
    <w:rsid w:val="000219D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2">
    <w:name w:val="Выделенная цитата Знак"/>
    <w:basedOn w:val="a0"/>
    <w:link w:val="af1"/>
    <w:uiPriority w:val="30"/>
    <w:rsid w:val="000219DD"/>
    <w:rPr>
      <w:b/>
      <w:bCs/>
      <w:i/>
      <w:iCs/>
      <w:color w:val="4F81BD" w:themeColor="accent1"/>
    </w:rPr>
  </w:style>
  <w:style w:type="character" w:styleId="af3">
    <w:name w:val="Subtle Emphasis"/>
    <w:basedOn w:val="a0"/>
    <w:uiPriority w:val="19"/>
    <w:qFormat/>
    <w:rsid w:val="000219DD"/>
    <w:rPr>
      <w:i/>
      <w:iCs/>
      <w:color w:val="808080" w:themeColor="text1" w:themeTint="7F"/>
    </w:rPr>
  </w:style>
  <w:style w:type="character" w:styleId="af4">
    <w:name w:val="Intense Emphasis"/>
    <w:basedOn w:val="a0"/>
    <w:uiPriority w:val="21"/>
    <w:qFormat/>
    <w:rsid w:val="000219DD"/>
    <w:rPr>
      <w:b/>
      <w:bCs/>
      <w:i/>
      <w:iCs/>
      <w:color w:val="4F81BD" w:themeColor="accent1"/>
    </w:rPr>
  </w:style>
  <w:style w:type="character" w:styleId="af5">
    <w:name w:val="Subtle Reference"/>
    <w:basedOn w:val="a0"/>
    <w:uiPriority w:val="31"/>
    <w:qFormat/>
    <w:rsid w:val="000219DD"/>
    <w:rPr>
      <w:smallCaps/>
      <w:color w:val="C0504D" w:themeColor="accent2"/>
      <w:u w:val="single"/>
    </w:rPr>
  </w:style>
  <w:style w:type="character" w:styleId="af6">
    <w:name w:val="Intense Reference"/>
    <w:basedOn w:val="a0"/>
    <w:uiPriority w:val="32"/>
    <w:qFormat/>
    <w:rsid w:val="000219DD"/>
    <w:rPr>
      <w:b/>
      <w:bCs/>
      <w:smallCaps/>
      <w:color w:val="C0504D" w:themeColor="accent2"/>
      <w:spacing w:val="5"/>
      <w:u w:val="single"/>
    </w:rPr>
  </w:style>
  <w:style w:type="character" w:styleId="af7">
    <w:name w:val="Book Title"/>
    <w:basedOn w:val="a0"/>
    <w:uiPriority w:val="33"/>
    <w:qFormat/>
    <w:rsid w:val="000219DD"/>
    <w:rPr>
      <w:b/>
      <w:bCs/>
      <w:smallCaps/>
      <w:spacing w:val="5"/>
    </w:rPr>
  </w:style>
  <w:style w:type="paragraph" w:styleId="af8">
    <w:name w:val="TOC Heading"/>
    <w:basedOn w:val="1"/>
    <w:next w:val="a"/>
    <w:uiPriority w:val="39"/>
    <w:semiHidden/>
    <w:unhideWhenUsed/>
    <w:qFormat/>
    <w:rsid w:val="000219DD"/>
    <w:pPr>
      <w:outlineLvl w:val="9"/>
    </w:pPr>
  </w:style>
  <w:style w:type="table" w:styleId="af9">
    <w:name w:val="Table Grid"/>
    <w:basedOn w:val="a1"/>
    <w:uiPriority w:val="59"/>
    <w:rsid w:val="000219DD"/>
    <w:pPr>
      <w:spacing w:after="0" w:line="240" w:lineRule="auto"/>
    </w:pPr>
    <w:rPr>
      <w:rFonts w:asciiTheme="majorHAnsi" w:eastAsiaTheme="minorHAnsi" w:hAnsiTheme="majorHAnsi" w:cstheme="majorBidi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a">
    <w:name w:val="header"/>
    <w:basedOn w:val="a"/>
    <w:link w:val="afb"/>
    <w:uiPriority w:val="99"/>
    <w:unhideWhenUsed/>
    <w:rsid w:val="00B44E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Верхний колонтитул Знак"/>
    <w:basedOn w:val="a0"/>
    <w:link w:val="afa"/>
    <w:uiPriority w:val="99"/>
    <w:rsid w:val="00B44E16"/>
  </w:style>
  <w:style w:type="paragraph" w:styleId="afc">
    <w:name w:val="footer"/>
    <w:basedOn w:val="a"/>
    <w:link w:val="afd"/>
    <w:uiPriority w:val="99"/>
    <w:unhideWhenUsed/>
    <w:rsid w:val="00B44E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d">
    <w:name w:val="Нижний колонтитул Знак"/>
    <w:basedOn w:val="a0"/>
    <w:link w:val="afc"/>
    <w:uiPriority w:val="99"/>
    <w:rsid w:val="00B44E16"/>
  </w:style>
  <w:style w:type="paragraph" w:styleId="11">
    <w:name w:val="toc 1"/>
    <w:basedOn w:val="a"/>
    <w:next w:val="a"/>
    <w:autoRedefine/>
    <w:uiPriority w:val="39"/>
    <w:semiHidden/>
    <w:unhideWhenUsed/>
    <w:rsid w:val="00A962F5"/>
    <w:pPr>
      <w:spacing w:after="100"/>
    </w:pPr>
  </w:style>
  <w:style w:type="paragraph" w:customStyle="1" w:styleId="110">
    <w:name w:val="_1.1."/>
    <w:basedOn w:val="a"/>
    <w:link w:val="111"/>
    <w:qFormat/>
    <w:rsid w:val="00A37284"/>
    <w:pPr>
      <w:keepNext/>
      <w:spacing w:before="240" w:after="160" w:line="259" w:lineRule="auto"/>
      <w:ind w:firstLine="709"/>
      <w:jc w:val="both"/>
      <w:outlineLvl w:val="1"/>
    </w:pPr>
    <w:rPr>
      <w:rFonts w:eastAsiaTheme="minorHAnsi" w:cs="Times New Roman"/>
      <w:b/>
      <w:szCs w:val="26"/>
      <w:lang w:val="ru-RU" w:bidi="ar-SA"/>
    </w:rPr>
  </w:style>
  <w:style w:type="character" w:customStyle="1" w:styleId="111">
    <w:name w:val="_1.1. Знак"/>
    <w:basedOn w:val="a0"/>
    <w:link w:val="110"/>
    <w:rsid w:val="00A37284"/>
    <w:rPr>
      <w:rFonts w:ascii="Times New Roman" w:eastAsiaTheme="minorHAnsi" w:hAnsi="Times New Roman" w:cs="Times New Roman"/>
      <w:b/>
      <w:sz w:val="26"/>
      <w:szCs w:val="26"/>
      <w:lang w:val="ru-RU" w:bidi="ar-SA"/>
    </w:rPr>
  </w:style>
  <w:style w:type="paragraph" w:styleId="23">
    <w:name w:val="toc 2"/>
    <w:basedOn w:val="a"/>
    <w:next w:val="a"/>
    <w:autoRedefine/>
    <w:uiPriority w:val="39"/>
    <w:unhideWhenUsed/>
    <w:rsid w:val="00A37284"/>
    <w:pPr>
      <w:spacing w:after="100"/>
      <w:ind w:left="260"/>
    </w:pPr>
  </w:style>
  <w:style w:type="paragraph" w:customStyle="1" w:styleId="msonormalmailrucssattributepostfixmailrucssattributepostfix">
    <w:name w:val="msonormal_mailru_css_attribute_postfix_mailru_css_attribute_postfix"/>
    <w:basedOn w:val="a"/>
    <w:rsid w:val="00D7162D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ru-RU" w:eastAsia="ru-RU" w:bidi="ar-SA"/>
    </w:rPr>
  </w:style>
  <w:style w:type="paragraph" w:customStyle="1" w:styleId="afe">
    <w:name w:val="Табличка"/>
    <w:basedOn w:val="a"/>
    <w:link w:val="aff"/>
    <w:qFormat/>
    <w:rsid w:val="00004358"/>
    <w:pPr>
      <w:spacing w:after="0" w:line="360" w:lineRule="auto"/>
      <w:ind w:firstLine="709"/>
      <w:jc w:val="both"/>
    </w:pPr>
    <w:rPr>
      <w:rFonts w:cs="Times New Roman"/>
      <w:sz w:val="28"/>
      <w:szCs w:val="28"/>
      <w:lang w:val="ru-RU"/>
    </w:rPr>
  </w:style>
  <w:style w:type="character" w:customStyle="1" w:styleId="aff">
    <w:name w:val="Табличка Знак"/>
    <w:basedOn w:val="a0"/>
    <w:link w:val="afe"/>
    <w:rsid w:val="00004358"/>
    <w:rPr>
      <w:rFonts w:ascii="Times New Roman" w:hAnsi="Times New Roman" w:cs="Times New Roman"/>
      <w:sz w:val="28"/>
      <w:szCs w:val="2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4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2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89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2077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78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4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5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8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4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2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7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3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6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4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7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8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0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1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6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8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5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2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0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6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3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0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3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1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0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5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8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4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8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5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4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7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0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4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3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4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5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8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7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0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8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0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4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9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5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2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3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5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BCE07F-F78A-4B69-9A03-B62D0A35FE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Войкова Диана Викторовна</cp:lastModifiedBy>
  <cp:revision>3</cp:revision>
  <cp:lastPrinted>2016-09-15T23:40:00Z</cp:lastPrinted>
  <dcterms:created xsi:type="dcterms:W3CDTF">2024-07-10T13:43:00Z</dcterms:created>
  <dcterms:modified xsi:type="dcterms:W3CDTF">2024-07-10T13:43:00Z</dcterms:modified>
</cp:coreProperties>
</file>